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DB619" w14:textId="77777777" w:rsidR="00C906A9" w:rsidRPr="00710F8F" w:rsidRDefault="00FE0480">
      <w:pPr>
        <w:rPr>
          <w:rFonts w:ascii="Arial" w:hAnsi="Arial"/>
          <w:color w:val="auto"/>
        </w:rPr>
      </w:pPr>
      <w:r w:rsidRPr="00710F8F">
        <w:rPr>
          <w:rFonts w:ascii="Arial" w:hAnsi="Arial"/>
          <w:b/>
          <w:color w:val="auto"/>
        </w:rPr>
        <w:t xml:space="preserve">From: </w:t>
      </w:r>
      <w:r w:rsidRPr="00710F8F">
        <w:rPr>
          <w:rFonts w:ascii="Arial" w:hAnsi="Arial"/>
          <w:b/>
          <w:color w:val="auto"/>
        </w:rPr>
        <w:tab/>
      </w:r>
      <w:r w:rsidRPr="00710F8F">
        <w:rPr>
          <w:rFonts w:ascii="Arial" w:hAnsi="Arial"/>
          <w:color w:val="auto"/>
        </w:rPr>
        <w:tab/>
        <w:t>Institute for Transportation and Development Policy (ITDP)</w:t>
      </w:r>
    </w:p>
    <w:p w14:paraId="487FA610" w14:textId="77777777" w:rsidR="00FE0480" w:rsidRPr="00710F8F" w:rsidRDefault="00FE0480">
      <w:pPr>
        <w:rPr>
          <w:rFonts w:ascii="Arial" w:hAnsi="Arial"/>
          <w:color w:val="auto"/>
        </w:rPr>
      </w:pPr>
    </w:p>
    <w:p w14:paraId="64128A81" w14:textId="77777777" w:rsidR="00FE0480" w:rsidRPr="00710F8F" w:rsidRDefault="00FE0480">
      <w:pPr>
        <w:rPr>
          <w:rFonts w:ascii="Arial" w:hAnsi="Arial"/>
          <w:color w:val="auto"/>
        </w:rPr>
      </w:pPr>
      <w:r w:rsidRPr="00710F8F">
        <w:rPr>
          <w:rFonts w:ascii="Arial" w:hAnsi="Arial"/>
          <w:b/>
          <w:color w:val="auto"/>
        </w:rPr>
        <w:t>Contact:</w:t>
      </w:r>
      <w:r w:rsidRPr="00710F8F">
        <w:rPr>
          <w:rFonts w:ascii="Arial" w:hAnsi="Arial"/>
          <w:color w:val="auto"/>
        </w:rPr>
        <w:tab/>
        <w:t>Rubenstein Communications, Inc.</w:t>
      </w:r>
    </w:p>
    <w:p w14:paraId="365856C6" w14:textId="77777777" w:rsidR="00FE0480" w:rsidRPr="00710F8F" w:rsidRDefault="00FE0480">
      <w:pPr>
        <w:rPr>
          <w:rFonts w:ascii="Arial" w:hAnsi="Arial"/>
          <w:color w:val="auto"/>
        </w:rPr>
      </w:pPr>
      <w:r w:rsidRPr="00710F8F">
        <w:rPr>
          <w:rFonts w:ascii="Arial" w:hAnsi="Arial"/>
          <w:color w:val="auto"/>
        </w:rPr>
        <w:tab/>
      </w:r>
      <w:r w:rsidRPr="00710F8F">
        <w:rPr>
          <w:rFonts w:ascii="Arial" w:hAnsi="Arial"/>
          <w:color w:val="auto"/>
        </w:rPr>
        <w:tab/>
        <w:t xml:space="preserve">Iva Benson, 212-843-8271, </w:t>
      </w:r>
      <w:hyperlink r:id="rId8" w:history="1">
        <w:r w:rsidRPr="00710F8F">
          <w:rPr>
            <w:rStyle w:val="Hyperlink"/>
            <w:rFonts w:ascii="Arial" w:hAnsi="Arial"/>
            <w:color w:val="auto"/>
          </w:rPr>
          <w:t>ibenson@rubenstein.com</w:t>
        </w:r>
      </w:hyperlink>
    </w:p>
    <w:p w14:paraId="7605B096" w14:textId="77777777" w:rsidR="00FE0480" w:rsidRPr="00710F8F" w:rsidRDefault="00FE0480">
      <w:pPr>
        <w:rPr>
          <w:rFonts w:ascii="Arial" w:hAnsi="Arial"/>
          <w:color w:val="auto"/>
          <w:u w:val="single"/>
        </w:rPr>
      </w:pPr>
      <w:r w:rsidRPr="00710F8F">
        <w:rPr>
          <w:rFonts w:ascii="Arial" w:hAnsi="Arial"/>
          <w:color w:val="auto"/>
          <w:u w:val="single"/>
        </w:rPr>
        <w:tab/>
      </w:r>
      <w:r w:rsidRPr="00710F8F">
        <w:rPr>
          <w:rFonts w:ascii="Arial" w:hAnsi="Arial"/>
          <w:color w:val="auto"/>
          <w:u w:val="single"/>
        </w:rPr>
        <w:tab/>
      </w:r>
      <w:r w:rsidRPr="00710F8F">
        <w:rPr>
          <w:rFonts w:ascii="Arial" w:hAnsi="Arial"/>
          <w:color w:val="auto"/>
          <w:u w:val="single"/>
        </w:rPr>
        <w:tab/>
      </w:r>
      <w:r w:rsidRPr="00710F8F">
        <w:rPr>
          <w:rFonts w:ascii="Arial" w:hAnsi="Arial"/>
          <w:color w:val="auto"/>
          <w:u w:val="single"/>
        </w:rPr>
        <w:tab/>
      </w:r>
      <w:r w:rsidRPr="00710F8F">
        <w:rPr>
          <w:rFonts w:ascii="Arial" w:hAnsi="Arial"/>
          <w:color w:val="auto"/>
          <w:u w:val="single"/>
        </w:rPr>
        <w:tab/>
      </w:r>
      <w:r w:rsidRPr="00710F8F">
        <w:rPr>
          <w:rFonts w:ascii="Arial" w:hAnsi="Arial"/>
          <w:color w:val="auto"/>
          <w:u w:val="single"/>
        </w:rPr>
        <w:tab/>
      </w:r>
      <w:r w:rsidRPr="00710F8F">
        <w:rPr>
          <w:rFonts w:ascii="Arial" w:hAnsi="Arial"/>
          <w:color w:val="auto"/>
          <w:u w:val="single"/>
        </w:rPr>
        <w:tab/>
      </w:r>
      <w:r w:rsidRPr="00710F8F">
        <w:rPr>
          <w:rFonts w:ascii="Arial" w:hAnsi="Arial"/>
          <w:color w:val="auto"/>
          <w:u w:val="single"/>
        </w:rPr>
        <w:tab/>
      </w:r>
      <w:r w:rsidRPr="00710F8F">
        <w:rPr>
          <w:rFonts w:ascii="Arial" w:hAnsi="Arial"/>
          <w:color w:val="auto"/>
          <w:u w:val="single"/>
        </w:rPr>
        <w:tab/>
      </w:r>
      <w:r w:rsidRPr="00710F8F">
        <w:rPr>
          <w:rFonts w:ascii="Arial" w:hAnsi="Arial"/>
          <w:color w:val="auto"/>
          <w:u w:val="single"/>
        </w:rPr>
        <w:tab/>
      </w:r>
      <w:r w:rsidRPr="00710F8F">
        <w:rPr>
          <w:rFonts w:ascii="Arial" w:hAnsi="Arial"/>
          <w:color w:val="auto"/>
          <w:u w:val="single"/>
        </w:rPr>
        <w:tab/>
      </w:r>
      <w:r w:rsidRPr="00710F8F">
        <w:rPr>
          <w:rFonts w:ascii="Arial" w:hAnsi="Arial"/>
          <w:color w:val="auto"/>
          <w:u w:val="single"/>
        </w:rPr>
        <w:tab/>
      </w:r>
    </w:p>
    <w:p w14:paraId="53544F58" w14:textId="77777777" w:rsidR="00FE0480" w:rsidRPr="00710F8F" w:rsidRDefault="00FE0480">
      <w:pPr>
        <w:rPr>
          <w:rFonts w:ascii="Arial" w:hAnsi="Arial"/>
          <w:color w:val="auto"/>
          <w:u w:val="single"/>
        </w:rPr>
      </w:pPr>
    </w:p>
    <w:p w14:paraId="6474CFB0" w14:textId="77777777" w:rsidR="00FE0480" w:rsidRPr="00710F8F" w:rsidRDefault="00FE0480" w:rsidP="00FE0480">
      <w:pPr>
        <w:jc w:val="center"/>
        <w:rPr>
          <w:rFonts w:ascii="Arial" w:hAnsi="Arial"/>
          <w:b/>
          <w:caps/>
          <w:color w:val="auto"/>
        </w:rPr>
      </w:pPr>
      <w:r w:rsidRPr="00710F8F">
        <w:rPr>
          <w:rFonts w:ascii="Arial" w:hAnsi="Arial"/>
          <w:b/>
          <w:caps/>
          <w:color w:val="auto"/>
        </w:rPr>
        <w:t>Institute for Transportation and Development Policy Releases</w:t>
      </w:r>
    </w:p>
    <w:p w14:paraId="70508247" w14:textId="77777777" w:rsidR="00FE0480" w:rsidRPr="00710F8F" w:rsidRDefault="00975804" w:rsidP="00FE0480">
      <w:pPr>
        <w:jc w:val="center"/>
        <w:rPr>
          <w:rFonts w:ascii="Arial" w:hAnsi="Arial"/>
          <w:i/>
          <w:caps/>
          <w:color w:val="auto"/>
        </w:rPr>
      </w:pPr>
      <w:r w:rsidRPr="00710F8F">
        <w:rPr>
          <w:rFonts w:ascii="Arial" w:hAnsi="Arial"/>
          <w:b/>
          <w:i/>
          <w:caps/>
          <w:color w:val="auto"/>
        </w:rPr>
        <w:t>BRT Standard 20</w:t>
      </w:r>
      <w:r w:rsidR="00F76562" w:rsidRPr="00710F8F">
        <w:rPr>
          <w:rFonts w:ascii="Arial" w:hAnsi="Arial"/>
          <w:b/>
          <w:i/>
          <w:caps/>
          <w:color w:val="auto"/>
        </w:rPr>
        <w:t>13</w:t>
      </w:r>
    </w:p>
    <w:p w14:paraId="5BA2DAD9" w14:textId="77777777" w:rsidR="00103234" w:rsidRPr="00710F8F" w:rsidRDefault="00103234" w:rsidP="00FE0480">
      <w:pPr>
        <w:jc w:val="center"/>
        <w:rPr>
          <w:rFonts w:ascii="Arial" w:hAnsi="Arial"/>
          <w:i/>
          <w:color w:val="auto"/>
        </w:rPr>
      </w:pPr>
    </w:p>
    <w:p w14:paraId="11B296D1" w14:textId="77777777" w:rsidR="007875DE" w:rsidRPr="00710F8F" w:rsidRDefault="007875DE" w:rsidP="00FE0480">
      <w:pPr>
        <w:jc w:val="center"/>
        <w:rPr>
          <w:rFonts w:ascii="Arial" w:hAnsi="Arial"/>
          <w:b/>
          <w:i/>
          <w:color w:val="auto"/>
        </w:rPr>
      </w:pPr>
      <w:r w:rsidRPr="00710F8F">
        <w:rPr>
          <w:rFonts w:ascii="Arial" w:hAnsi="Arial"/>
          <w:b/>
          <w:i/>
          <w:color w:val="auto"/>
        </w:rPr>
        <w:t xml:space="preserve">Common Definition, </w:t>
      </w:r>
      <w:r w:rsidR="009C34F4" w:rsidRPr="00710F8F">
        <w:rPr>
          <w:rFonts w:ascii="Arial" w:hAnsi="Arial"/>
          <w:b/>
          <w:i/>
          <w:color w:val="auto"/>
        </w:rPr>
        <w:t>Best Practices</w:t>
      </w:r>
      <w:r w:rsidRPr="00710F8F">
        <w:rPr>
          <w:rFonts w:ascii="Arial" w:hAnsi="Arial"/>
          <w:b/>
          <w:i/>
          <w:color w:val="auto"/>
        </w:rPr>
        <w:t xml:space="preserve"> Create New </w:t>
      </w:r>
      <w:r w:rsidR="009C34F4" w:rsidRPr="00710F8F">
        <w:rPr>
          <w:rFonts w:ascii="Arial" w:hAnsi="Arial"/>
          <w:b/>
          <w:i/>
          <w:color w:val="auto"/>
        </w:rPr>
        <w:t>Tool for Cities Planning</w:t>
      </w:r>
      <w:r w:rsidRPr="00710F8F">
        <w:rPr>
          <w:rFonts w:ascii="Arial" w:hAnsi="Arial"/>
          <w:b/>
          <w:i/>
          <w:color w:val="auto"/>
        </w:rPr>
        <w:t xml:space="preserve"> </w:t>
      </w:r>
      <w:r w:rsidR="009C34F4" w:rsidRPr="00710F8F">
        <w:rPr>
          <w:rFonts w:ascii="Arial" w:hAnsi="Arial"/>
          <w:b/>
          <w:i/>
          <w:color w:val="auto"/>
        </w:rPr>
        <w:t>B</w:t>
      </w:r>
      <w:r w:rsidR="00975804" w:rsidRPr="00710F8F">
        <w:rPr>
          <w:rFonts w:ascii="Arial" w:hAnsi="Arial"/>
          <w:b/>
          <w:i/>
          <w:color w:val="auto"/>
        </w:rPr>
        <w:t>us Rapid Transit S</w:t>
      </w:r>
      <w:r w:rsidRPr="00710F8F">
        <w:rPr>
          <w:rFonts w:ascii="Arial" w:hAnsi="Arial"/>
          <w:b/>
          <w:i/>
          <w:color w:val="auto"/>
        </w:rPr>
        <w:t xml:space="preserve">ystems and Help Ensure World-Class Passenger Experiences </w:t>
      </w:r>
    </w:p>
    <w:p w14:paraId="0B509D8E" w14:textId="77777777" w:rsidR="007875DE" w:rsidRPr="00710F8F" w:rsidRDefault="007875DE" w:rsidP="00FE0480">
      <w:pPr>
        <w:jc w:val="center"/>
        <w:rPr>
          <w:rFonts w:ascii="Arial" w:hAnsi="Arial"/>
          <w:b/>
          <w:i/>
          <w:color w:val="auto"/>
        </w:rPr>
      </w:pPr>
    </w:p>
    <w:p w14:paraId="2EB90AF5" w14:textId="77777777" w:rsidR="00FE0480" w:rsidRPr="00710F8F" w:rsidRDefault="00FE0480" w:rsidP="00FE0480">
      <w:pPr>
        <w:jc w:val="center"/>
        <w:rPr>
          <w:rFonts w:ascii="Arial" w:hAnsi="Arial"/>
          <w:b/>
          <w:i/>
          <w:color w:val="auto"/>
        </w:rPr>
      </w:pPr>
      <w:r w:rsidRPr="00710F8F">
        <w:rPr>
          <w:rFonts w:ascii="Arial" w:hAnsi="Arial"/>
          <w:b/>
          <w:i/>
          <w:color w:val="auto"/>
        </w:rPr>
        <w:t>Gold, Silver, Bronze Certifications Awarded to Cities Worldwide</w:t>
      </w:r>
      <w:r w:rsidR="009C34F4" w:rsidRPr="00710F8F">
        <w:rPr>
          <w:rFonts w:ascii="Arial" w:hAnsi="Arial"/>
          <w:b/>
          <w:i/>
          <w:color w:val="auto"/>
        </w:rPr>
        <w:t xml:space="preserve"> </w:t>
      </w:r>
    </w:p>
    <w:p w14:paraId="0BE61F97" w14:textId="77777777" w:rsidR="00FE0480" w:rsidRPr="00710F8F" w:rsidRDefault="00FE0480" w:rsidP="00FE0480">
      <w:pPr>
        <w:jc w:val="center"/>
        <w:rPr>
          <w:rFonts w:ascii="Arial" w:hAnsi="Arial"/>
          <w:color w:val="auto"/>
          <w:u w:val="single"/>
        </w:rPr>
      </w:pPr>
    </w:p>
    <w:p w14:paraId="16569B61" w14:textId="77777777" w:rsidR="00FA1194" w:rsidRPr="00710F8F" w:rsidRDefault="00FE0480" w:rsidP="00975804">
      <w:pPr>
        <w:pStyle w:val="ITDPBody"/>
        <w:jc w:val="left"/>
        <w:rPr>
          <w:rFonts w:ascii="Arial" w:hAnsi="Arial" w:cs="Arial"/>
          <w:color w:val="auto"/>
        </w:rPr>
      </w:pPr>
      <w:r w:rsidRPr="00710F8F">
        <w:rPr>
          <w:rFonts w:ascii="Arial" w:hAnsi="Arial"/>
          <w:color w:val="auto"/>
        </w:rPr>
        <w:t xml:space="preserve">New York, NY (March 12, 2013) – The </w:t>
      </w:r>
      <w:hyperlink r:id="rId9" w:history="1">
        <w:r w:rsidRPr="00710F8F">
          <w:rPr>
            <w:rStyle w:val="Hyperlink"/>
            <w:rFonts w:ascii="Arial" w:hAnsi="Arial"/>
            <w:color w:val="auto"/>
          </w:rPr>
          <w:t>Institute for Transportation and Development Policy (ITDP)</w:t>
        </w:r>
      </w:hyperlink>
      <w:r w:rsidRPr="00710F8F">
        <w:rPr>
          <w:rFonts w:ascii="Arial" w:hAnsi="Arial"/>
          <w:color w:val="auto"/>
        </w:rPr>
        <w:t xml:space="preserve"> today released </w:t>
      </w:r>
      <w:r w:rsidR="004F15FD" w:rsidRPr="00710F8F">
        <w:rPr>
          <w:rFonts w:ascii="Arial" w:hAnsi="Arial"/>
          <w:color w:val="auto"/>
        </w:rPr>
        <w:t>the first comprehensive</w:t>
      </w:r>
      <w:r w:rsidRPr="00710F8F">
        <w:rPr>
          <w:rFonts w:ascii="Arial" w:hAnsi="Arial"/>
          <w:i/>
          <w:color w:val="auto"/>
        </w:rPr>
        <w:t xml:space="preserve"> </w:t>
      </w:r>
      <w:hyperlink r:id="rId10" w:history="1">
        <w:r w:rsidR="00975804" w:rsidRPr="00710F8F">
          <w:rPr>
            <w:rStyle w:val="Hyperlink"/>
            <w:rFonts w:ascii="Arial" w:hAnsi="Arial"/>
            <w:i/>
            <w:color w:val="auto"/>
          </w:rPr>
          <w:t xml:space="preserve">BRT </w:t>
        </w:r>
        <w:r w:rsidRPr="00710F8F">
          <w:rPr>
            <w:rStyle w:val="Hyperlink"/>
            <w:rFonts w:ascii="Arial" w:hAnsi="Arial"/>
            <w:i/>
            <w:color w:val="auto"/>
          </w:rPr>
          <w:t>Standard</w:t>
        </w:r>
      </w:hyperlink>
      <w:r w:rsidR="00C44833" w:rsidRPr="00710F8F">
        <w:rPr>
          <w:rFonts w:ascii="Arial" w:hAnsi="Arial"/>
          <w:color w:val="auto"/>
        </w:rPr>
        <w:t xml:space="preserve">, </w:t>
      </w:r>
      <w:r w:rsidRPr="00710F8F">
        <w:rPr>
          <w:rFonts w:ascii="Arial" w:hAnsi="Arial"/>
          <w:color w:val="auto"/>
        </w:rPr>
        <w:t>a defini</w:t>
      </w:r>
      <w:r w:rsidR="00174014" w:rsidRPr="00710F8F">
        <w:rPr>
          <w:rFonts w:ascii="Arial" w:hAnsi="Arial"/>
          <w:color w:val="auto"/>
        </w:rPr>
        <w:t xml:space="preserve">ng and scoring designation for </w:t>
      </w:r>
      <w:r w:rsidR="00975804" w:rsidRPr="00710F8F">
        <w:rPr>
          <w:rFonts w:ascii="Arial" w:hAnsi="Arial"/>
          <w:color w:val="auto"/>
        </w:rPr>
        <w:t xml:space="preserve">bus rapid transit (BRT) </w:t>
      </w:r>
      <w:r w:rsidR="00174014" w:rsidRPr="00710F8F">
        <w:rPr>
          <w:rFonts w:ascii="Arial" w:hAnsi="Arial"/>
          <w:color w:val="auto"/>
        </w:rPr>
        <w:t>s</w:t>
      </w:r>
      <w:r w:rsidRPr="00710F8F">
        <w:rPr>
          <w:rFonts w:ascii="Arial" w:hAnsi="Arial"/>
          <w:color w:val="auto"/>
        </w:rPr>
        <w:t>ystems around the world</w:t>
      </w:r>
      <w:r w:rsidR="0028132C" w:rsidRPr="00710F8F">
        <w:rPr>
          <w:rFonts w:ascii="Arial" w:hAnsi="Arial"/>
          <w:color w:val="auto"/>
        </w:rPr>
        <w:t>.</w:t>
      </w:r>
      <w:r w:rsidRPr="00710F8F">
        <w:rPr>
          <w:rFonts w:ascii="Arial" w:hAnsi="Arial"/>
          <w:color w:val="auto"/>
        </w:rPr>
        <w:t xml:space="preserve"> </w:t>
      </w:r>
      <w:r w:rsidR="0028132C" w:rsidRPr="00710F8F">
        <w:rPr>
          <w:rFonts w:ascii="Arial" w:hAnsi="Arial"/>
          <w:color w:val="auto"/>
        </w:rPr>
        <w:t>S</w:t>
      </w:r>
      <w:r w:rsidRPr="00710F8F">
        <w:rPr>
          <w:rFonts w:ascii="Arial" w:hAnsi="Arial"/>
          <w:color w:val="auto"/>
        </w:rPr>
        <w:t xml:space="preserve">imilar to the LEED </w:t>
      </w:r>
      <w:r w:rsidR="00241F34" w:rsidRPr="00710F8F">
        <w:rPr>
          <w:rFonts w:ascii="Arial" w:hAnsi="Arial"/>
          <w:color w:val="auto"/>
        </w:rPr>
        <w:t>designation</w:t>
      </w:r>
      <w:r w:rsidRPr="00710F8F">
        <w:rPr>
          <w:rFonts w:ascii="Arial" w:hAnsi="Arial"/>
          <w:color w:val="auto"/>
        </w:rPr>
        <w:t xml:space="preserve"> for green </w:t>
      </w:r>
      <w:r w:rsidR="00F76562" w:rsidRPr="00710F8F">
        <w:rPr>
          <w:rFonts w:ascii="Arial" w:hAnsi="Arial"/>
          <w:color w:val="auto"/>
        </w:rPr>
        <w:t>buildings</w:t>
      </w:r>
      <w:r w:rsidR="0028132C" w:rsidRPr="00710F8F">
        <w:rPr>
          <w:rFonts w:ascii="Arial" w:hAnsi="Arial"/>
          <w:color w:val="auto"/>
        </w:rPr>
        <w:t>, BRT corridors</w:t>
      </w:r>
      <w:r w:rsidRPr="00710F8F">
        <w:rPr>
          <w:rFonts w:ascii="Arial" w:hAnsi="Arial"/>
          <w:color w:val="auto"/>
        </w:rPr>
        <w:t xml:space="preserve"> </w:t>
      </w:r>
      <w:r w:rsidR="004E0BC0" w:rsidRPr="00710F8F">
        <w:rPr>
          <w:rFonts w:ascii="Arial" w:hAnsi="Arial"/>
          <w:color w:val="auto"/>
        </w:rPr>
        <w:t xml:space="preserve">may </w:t>
      </w:r>
      <w:r w:rsidRPr="00710F8F">
        <w:rPr>
          <w:rFonts w:ascii="Arial" w:hAnsi="Arial"/>
          <w:color w:val="auto"/>
        </w:rPr>
        <w:t xml:space="preserve">achieve </w:t>
      </w:r>
      <w:r w:rsidR="004F15FD" w:rsidRPr="00710F8F">
        <w:rPr>
          <w:rFonts w:ascii="Arial" w:hAnsi="Arial"/>
          <w:color w:val="auto"/>
        </w:rPr>
        <w:t xml:space="preserve">a </w:t>
      </w:r>
      <w:r w:rsidRPr="00710F8F">
        <w:rPr>
          <w:rFonts w:ascii="Arial" w:hAnsi="Arial"/>
          <w:color w:val="auto"/>
        </w:rPr>
        <w:t xml:space="preserve">basic BRT, bronze, silver or gold </w:t>
      </w:r>
      <w:r w:rsidR="004F15FD" w:rsidRPr="00710F8F">
        <w:rPr>
          <w:rFonts w:ascii="Arial" w:hAnsi="Arial"/>
          <w:color w:val="auto"/>
        </w:rPr>
        <w:t xml:space="preserve">designation. </w:t>
      </w:r>
      <w:r w:rsidR="00A85B9B" w:rsidRPr="00710F8F">
        <w:rPr>
          <w:rFonts w:ascii="Arial" w:hAnsi="Arial"/>
          <w:color w:val="auto"/>
        </w:rPr>
        <w:t xml:space="preserve">As a joint effort by the world’s foremost experts in </w:t>
      </w:r>
      <w:r w:rsidR="00975804" w:rsidRPr="00710F8F">
        <w:rPr>
          <w:rFonts w:ascii="Arial" w:hAnsi="Arial"/>
          <w:color w:val="auto"/>
        </w:rPr>
        <w:t xml:space="preserve">bus rapid transit </w:t>
      </w:r>
      <w:r w:rsidR="001665C7" w:rsidRPr="00710F8F">
        <w:rPr>
          <w:rFonts w:ascii="Arial" w:hAnsi="Arial"/>
          <w:color w:val="auto"/>
        </w:rPr>
        <w:t xml:space="preserve">design, </w:t>
      </w:r>
      <w:r w:rsidR="00C44833" w:rsidRPr="00710F8F">
        <w:rPr>
          <w:rFonts w:ascii="Arial" w:hAnsi="Arial"/>
          <w:i/>
          <w:color w:val="auto"/>
        </w:rPr>
        <w:t>The</w:t>
      </w:r>
      <w:r w:rsidR="00C44833" w:rsidRPr="00710F8F">
        <w:rPr>
          <w:rFonts w:ascii="Arial" w:hAnsi="Arial"/>
          <w:color w:val="auto"/>
        </w:rPr>
        <w:t xml:space="preserve"> </w:t>
      </w:r>
      <w:r w:rsidR="004F15FD" w:rsidRPr="00710F8F">
        <w:rPr>
          <w:rFonts w:ascii="Arial" w:hAnsi="Arial"/>
          <w:i/>
          <w:color w:val="auto"/>
        </w:rPr>
        <w:t>BRT Standard</w:t>
      </w:r>
      <w:r w:rsidR="004F15FD" w:rsidRPr="00710F8F">
        <w:rPr>
          <w:rFonts w:ascii="Arial" w:hAnsi="Arial"/>
          <w:color w:val="auto"/>
        </w:rPr>
        <w:t xml:space="preserve"> score</w:t>
      </w:r>
      <w:r w:rsidR="006418BD" w:rsidRPr="00710F8F">
        <w:rPr>
          <w:rFonts w:ascii="Arial" w:hAnsi="Arial"/>
          <w:color w:val="auto"/>
        </w:rPr>
        <w:t>d</w:t>
      </w:r>
      <w:r w:rsidR="004F15FD" w:rsidRPr="00710F8F">
        <w:rPr>
          <w:rFonts w:ascii="Arial" w:hAnsi="Arial"/>
          <w:color w:val="auto"/>
        </w:rPr>
        <w:t xml:space="preserve"> </w:t>
      </w:r>
      <w:r w:rsidR="0028132C" w:rsidRPr="00710F8F">
        <w:rPr>
          <w:rFonts w:ascii="Arial" w:hAnsi="Arial"/>
          <w:color w:val="auto"/>
        </w:rPr>
        <w:t>50 corridors in 35 cities</w:t>
      </w:r>
      <w:r w:rsidR="002C7337" w:rsidRPr="00710F8F">
        <w:rPr>
          <w:rFonts w:ascii="Arial" w:hAnsi="Arial"/>
          <w:color w:val="auto"/>
        </w:rPr>
        <w:t xml:space="preserve">. </w:t>
      </w:r>
      <w:r w:rsidR="004E0BC0" w:rsidRPr="00710F8F">
        <w:rPr>
          <w:rFonts w:ascii="Arial" w:hAnsi="Arial"/>
          <w:color w:val="auto"/>
        </w:rPr>
        <w:t xml:space="preserve">Of these, </w:t>
      </w:r>
      <w:r w:rsidR="006418BD" w:rsidRPr="00710F8F">
        <w:rPr>
          <w:rFonts w:ascii="Arial" w:hAnsi="Arial" w:cs="Arial"/>
          <w:color w:val="auto"/>
        </w:rPr>
        <w:t xml:space="preserve">16 </w:t>
      </w:r>
      <w:r w:rsidR="004E0BC0" w:rsidRPr="00710F8F">
        <w:rPr>
          <w:rFonts w:ascii="Arial" w:hAnsi="Arial" w:cs="Arial"/>
          <w:color w:val="auto"/>
        </w:rPr>
        <w:t xml:space="preserve">classified as </w:t>
      </w:r>
      <w:r w:rsidR="006418BD" w:rsidRPr="00710F8F">
        <w:rPr>
          <w:rFonts w:ascii="Arial" w:hAnsi="Arial" w:cs="Arial"/>
          <w:color w:val="auto"/>
        </w:rPr>
        <w:t xml:space="preserve">bronze, 20 </w:t>
      </w:r>
      <w:r w:rsidR="004E0BC0" w:rsidRPr="00710F8F">
        <w:rPr>
          <w:rFonts w:ascii="Arial" w:hAnsi="Arial" w:cs="Arial"/>
          <w:color w:val="auto"/>
        </w:rPr>
        <w:t xml:space="preserve">as </w:t>
      </w:r>
      <w:r w:rsidR="006418BD" w:rsidRPr="00710F8F">
        <w:rPr>
          <w:rFonts w:ascii="Arial" w:hAnsi="Arial" w:cs="Arial"/>
          <w:color w:val="auto"/>
        </w:rPr>
        <w:t xml:space="preserve">silver and 12 </w:t>
      </w:r>
      <w:r w:rsidR="004E0BC0" w:rsidRPr="00710F8F">
        <w:rPr>
          <w:rFonts w:ascii="Arial" w:hAnsi="Arial" w:cs="Arial"/>
          <w:color w:val="auto"/>
        </w:rPr>
        <w:t xml:space="preserve">as </w:t>
      </w:r>
      <w:r w:rsidR="006418BD" w:rsidRPr="00710F8F">
        <w:rPr>
          <w:rFonts w:ascii="Arial" w:hAnsi="Arial" w:cs="Arial"/>
          <w:color w:val="auto"/>
        </w:rPr>
        <w:t xml:space="preserve">gold. (See attached list of cities.)  </w:t>
      </w:r>
    </w:p>
    <w:p w14:paraId="1393A292" w14:textId="77777777" w:rsidR="00FA1194" w:rsidRPr="00710F8F" w:rsidRDefault="00103234" w:rsidP="00FE0480">
      <w:pPr>
        <w:pStyle w:val="ITDPBody"/>
        <w:rPr>
          <w:rFonts w:ascii="Arial" w:hAnsi="Arial" w:cs="Arial"/>
          <w:color w:val="auto"/>
        </w:rPr>
      </w:pPr>
      <w:r w:rsidRPr="00710F8F">
        <w:rPr>
          <w:rFonts w:ascii="Arial" w:hAnsi="Arial" w:cs="Arial"/>
          <w:iCs/>
          <w:color w:val="auto"/>
        </w:rPr>
        <w:t xml:space="preserve">Funded by </w:t>
      </w:r>
      <w:hyperlink r:id="rId11" w:history="1">
        <w:r w:rsidR="00DF18C4" w:rsidRPr="00710F8F">
          <w:rPr>
            <w:rStyle w:val="Hyperlink"/>
            <w:rFonts w:ascii="Arial" w:hAnsi="Arial" w:cs="Arial"/>
            <w:iCs/>
            <w:color w:val="auto"/>
          </w:rPr>
          <w:t>T</w:t>
        </w:r>
        <w:r w:rsidRPr="00710F8F">
          <w:rPr>
            <w:rStyle w:val="Hyperlink"/>
            <w:rFonts w:ascii="Arial" w:hAnsi="Arial" w:cs="Arial"/>
            <w:iCs/>
            <w:color w:val="auto"/>
          </w:rPr>
          <w:t>he Rockefeller Foundation</w:t>
        </w:r>
      </w:hyperlink>
      <w:r w:rsidRPr="00710F8F">
        <w:rPr>
          <w:rFonts w:ascii="Arial" w:hAnsi="Arial" w:cs="Arial"/>
          <w:iCs/>
          <w:color w:val="auto"/>
        </w:rPr>
        <w:t>,</w:t>
      </w:r>
      <w:r w:rsidRPr="00710F8F">
        <w:rPr>
          <w:rFonts w:ascii="Arial" w:hAnsi="Arial" w:cs="Arial"/>
          <w:i/>
          <w:iCs/>
          <w:color w:val="auto"/>
        </w:rPr>
        <w:t xml:space="preserve"> </w:t>
      </w:r>
      <w:r w:rsidR="008F1AF5" w:rsidRPr="00710F8F">
        <w:rPr>
          <w:rFonts w:ascii="Arial" w:hAnsi="Arial" w:cs="Arial"/>
          <w:i/>
          <w:iCs/>
          <w:color w:val="auto"/>
        </w:rPr>
        <w:t>T</w:t>
      </w:r>
      <w:r w:rsidR="00FE0480" w:rsidRPr="00710F8F">
        <w:rPr>
          <w:rFonts w:ascii="Arial" w:hAnsi="Arial" w:cs="Arial"/>
          <w:i/>
          <w:iCs/>
          <w:color w:val="auto"/>
        </w:rPr>
        <w:t>he BRT Standard</w:t>
      </w:r>
      <w:r w:rsidR="00FE0480" w:rsidRPr="00710F8F">
        <w:rPr>
          <w:rFonts w:ascii="Arial" w:hAnsi="Arial" w:cs="Arial"/>
          <w:color w:val="auto"/>
        </w:rPr>
        <w:t xml:space="preserve"> is the centerpiece of a global effort by leaders in BRT design to establish a common definition for bus rapid transit and to ensure that BRT systems more uniformly deliver world-class passenger experiences, significant economic benefits, and positive environmental impacts. </w:t>
      </w:r>
    </w:p>
    <w:p w14:paraId="55408335" w14:textId="6B573F61" w:rsidR="009451D7" w:rsidRPr="00710F8F" w:rsidRDefault="00241F34" w:rsidP="00C44833">
      <w:pPr>
        <w:pStyle w:val="ITDPBody"/>
        <w:jc w:val="left"/>
        <w:rPr>
          <w:rFonts w:ascii="Arial" w:hAnsi="Arial" w:cs="Arial"/>
          <w:color w:val="auto"/>
        </w:rPr>
      </w:pPr>
      <w:r w:rsidRPr="00710F8F">
        <w:rPr>
          <w:rFonts w:ascii="Arial" w:hAnsi="Arial"/>
          <w:color w:val="auto"/>
        </w:rPr>
        <w:t>“</w:t>
      </w:r>
      <w:r w:rsidR="00FE0480" w:rsidRPr="00710F8F">
        <w:rPr>
          <w:rFonts w:ascii="Arial" w:hAnsi="Arial"/>
          <w:color w:val="auto"/>
        </w:rPr>
        <w:t xml:space="preserve">Despite the increasing prevalence, prominence and success of BRT systems, many people remain unaware of the characteristics of </w:t>
      </w:r>
      <w:r w:rsidR="002C7337" w:rsidRPr="00710F8F">
        <w:rPr>
          <w:rFonts w:ascii="Arial" w:hAnsi="Arial"/>
          <w:color w:val="auto"/>
        </w:rPr>
        <w:t>the best</w:t>
      </w:r>
      <w:r w:rsidR="00FE0480" w:rsidRPr="00710F8F">
        <w:rPr>
          <w:rFonts w:ascii="Arial" w:hAnsi="Arial"/>
          <w:color w:val="auto"/>
        </w:rPr>
        <w:t xml:space="preserve"> BRT systems and their potential to provide levels of service typically associated with metro and subway systems</w:t>
      </w:r>
      <w:r w:rsidR="00A85B9B" w:rsidRPr="00710F8F">
        <w:rPr>
          <w:rFonts w:ascii="Arial" w:hAnsi="Arial"/>
          <w:color w:val="auto"/>
        </w:rPr>
        <w:t xml:space="preserve">,” said </w:t>
      </w:r>
      <w:r w:rsidR="002C7337" w:rsidRPr="00710F8F">
        <w:rPr>
          <w:rFonts w:ascii="Arial" w:hAnsi="Arial"/>
          <w:color w:val="auto"/>
        </w:rPr>
        <w:t xml:space="preserve">ITDP CEO </w:t>
      </w:r>
      <w:r w:rsidR="00A85B9B" w:rsidRPr="00710F8F">
        <w:rPr>
          <w:rFonts w:ascii="Arial" w:hAnsi="Arial"/>
          <w:color w:val="auto"/>
        </w:rPr>
        <w:t>Walter Hook</w:t>
      </w:r>
      <w:r w:rsidR="002C7337" w:rsidRPr="00710F8F">
        <w:rPr>
          <w:rFonts w:ascii="Arial" w:hAnsi="Arial"/>
          <w:color w:val="auto"/>
        </w:rPr>
        <w:t xml:space="preserve">. </w:t>
      </w:r>
      <w:r w:rsidR="00A85B9B" w:rsidRPr="00710F8F">
        <w:rPr>
          <w:rFonts w:ascii="Arial" w:hAnsi="Arial"/>
          <w:color w:val="auto"/>
        </w:rPr>
        <w:t>“</w:t>
      </w:r>
      <w:r w:rsidR="00A85B9B" w:rsidRPr="00710F8F">
        <w:rPr>
          <w:rFonts w:ascii="Arial" w:hAnsi="Arial"/>
          <w:iCs/>
          <w:color w:val="auto"/>
        </w:rPr>
        <w:t xml:space="preserve">From Mexico City to </w:t>
      </w:r>
      <w:r w:rsidR="00A85B9B" w:rsidRPr="00710F8F">
        <w:rPr>
          <w:rFonts w:ascii="Arial" w:hAnsi="Arial"/>
          <w:color w:val="auto"/>
        </w:rPr>
        <w:t>Guangzhou</w:t>
      </w:r>
      <w:r w:rsidR="00C44833" w:rsidRPr="00710F8F">
        <w:rPr>
          <w:rFonts w:ascii="Arial" w:hAnsi="Arial"/>
          <w:color w:val="auto"/>
        </w:rPr>
        <w:t>,</w:t>
      </w:r>
      <w:r w:rsidR="00A2633A" w:rsidRPr="00710F8F">
        <w:rPr>
          <w:rFonts w:ascii="Arial" w:hAnsi="Arial"/>
          <w:color w:val="auto"/>
        </w:rPr>
        <w:t xml:space="preserve"> </w:t>
      </w:r>
      <w:r w:rsidR="00A85B9B" w:rsidRPr="00710F8F">
        <w:rPr>
          <w:rFonts w:ascii="Arial" w:hAnsi="Arial"/>
          <w:color w:val="auto"/>
        </w:rPr>
        <w:t xml:space="preserve">and from Cleveland to Las Vegas, </w:t>
      </w:r>
      <w:r w:rsidR="001665C7" w:rsidRPr="00710F8F">
        <w:rPr>
          <w:rFonts w:ascii="Arial" w:hAnsi="Arial"/>
          <w:color w:val="auto"/>
        </w:rPr>
        <w:t xml:space="preserve">BRT has </w:t>
      </w:r>
      <w:r w:rsidR="00975804" w:rsidRPr="00710F8F">
        <w:rPr>
          <w:rFonts w:ascii="Arial" w:hAnsi="Arial"/>
          <w:color w:val="auto"/>
        </w:rPr>
        <w:t xml:space="preserve">helped revitalize </w:t>
      </w:r>
      <w:r w:rsidR="00A85B9B" w:rsidRPr="00710F8F">
        <w:rPr>
          <w:rFonts w:ascii="Arial" w:hAnsi="Arial"/>
          <w:color w:val="auto"/>
        </w:rPr>
        <w:t>city centers</w:t>
      </w:r>
      <w:r w:rsidR="001665C7" w:rsidRPr="00710F8F">
        <w:rPr>
          <w:rFonts w:ascii="Arial" w:hAnsi="Arial"/>
          <w:color w:val="auto"/>
        </w:rPr>
        <w:t xml:space="preserve">, </w:t>
      </w:r>
      <w:r w:rsidR="00975804" w:rsidRPr="00710F8F">
        <w:rPr>
          <w:rFonts w:ascii="Arial" w:hAnsi="Arial"/>
          <w:color w:val="auto"/>
        </w:rPr>
        <w:t>speed</w:t>
      </w:r>
      <w:r w:rsidR="001665C7" w:rsidRPr="00710F8F">
        <w:rPr>
          <w:rFonts w:ascii="Arial" w:hAnsi="Arial"/>
          <w:color w:val="auto"/>
        </w:rPr>
        <w:t xml:space="preserve"> commutes and</w:t>
      </w:r>
      <w:r w:rsidR="00975804" w:rsidRPr="00710F8F">
        <w:rPr>
          <w:rFonts w:ascii="Arial" w:hAnsi="Arial"/>
          <w:color w:val="auto"/>
        </w:rPr>
        <w:t xml:space="preserve"> improve</w:t>
      </w:r>
      <w:r w:rsidR="00A85B9B" w:rsidRPr="00710F8F">
        <w:rPr>
          <w:rFonts w:ascii="Arial" w:hAnsi="Arial"/>
          <w:color w:val="auto"/>
        </w:rPr>
        <w:t xml:space="preserve"> air quality. </w:t>
      </w:r>
      <w:r w:rsidR="00975804" w:rsidRPr="00710F8F">
        <w:rPr>
          <w:rFonts w:ascii="Arial" w:hAnsi="Arial"/>
          <w:i/>
          <w:color w:val="auto"/>
        </w:rPr>
        <w:t>T</w:t>
      </w:r>
      <w:r w:rsidRPr="00710F8F">
        <w:rPr>
          <w:rFonts w:ascii="Arial" w:hAnsi="Arial"/>
          <w:i/>
          <w:color w:val="auto"/>
        </w:rPr>
        <w:t>he BRT Standard</w:t>
      </w:r>
      <w:r w:rsidR="004E0BC0" w:rsidRPr="00710F8F">
        <w:rPr>
          <w:rFonts w:ascii="Arial" w:hAnsi="Arial"/>
          <w:i/>
          <w:color w:val="auto"/>
        </w:rPr>
        <w:t xml:space="preserve"> 2013</w:t>
      </w:r>
      <w:r w:rsidRPr="00710F8F">
        <w:rPr>
          <w:rFonts w:ascii="Arial" w:hAnsi="Arial"/>
          <w:color w:val="auto"/>
        </w:rPr>
        <w:t xml:space="preserve"> will </w:t>
      </w:r>
      <w:r w:rsidR="00C0743B" w:rsidRPr="00710F8F">
        <w:rPr>
          <w:rFonts w:ascii="Arial" w:hAnsi="Arial"/>
          <w:color w:val="auto"/>
        </w:rPr>
        <w:t xml:space="preserve">clearly </w:t>
      </w:r>
      <w:r w:rsidRPr="00710F8F">
        <w:rPr>
          <w:rFonts w:ascii="Arial" w:hAnsi="Arial"/>
          <w:color w:val="auto"/>
        </w:rPr>
        <w:t xml:space="preserve">define what </w:t>
      </w:r>
      <w:r w:rsidR="00096B2C" w:rsidRPr="00710F8F">
        <w:rPr>
          <w:rFonts w:ascii="Arial" w:hAnsi="Arial"/>
          <w:color w:val="auto"/>
        </w:rPr>
        <w:t>a BRT is</w:t>
      </w:r>
      <w:r w:rsidRPr="00710F8F">
        <w:rPr>
          <w:rFonts w:ascii="Arial" w:hAnsi="Arial"/>
          <w:color w:val="auto"/>
        </w:rPr>
        <w:t xml:space="preserve"> once and for all</w:t>
      </w:r>
      <w:r w:rsidR="00A85B9B" w:rsidRPr="00710F8F">
        <w:rPr>
          <w:rFonts w:ascii="Arial" w:hAnsi="Arial"/>
          <w:color w:val="auto"/>
        </w:rPr>
        <w:t xml:space="preserve"> and </w:t>
      </w:r>
      <w:r w:rsidR="00FA1194" w:rsidRPr="00710F8F">
        <w:rPr>
          <w:rFonts w:ascii="Arial" w:hAnsi="Arial"/>
          <w:color w:val="auto"/>
        </w:rPr>
        <w:t xml:space="preserve">our hope is that it </w:t>
      </w:r>
      <w:r w:rsidR="00A85B9B" w:rsidRPr="00710F8F">
        <w:rPr>
          <w:rFonts w:ascii="Arial" w:hAnsi="Arial"/>
          <w:color w:val="auto"/>
        </w:rPr>
        <w:t>encourage</w:t>
      </w:r>
      <w:r w:rsidR="00FA1194" w:rsidRPr="00710F8F">
        <w:rPr>
          <w:rFonts w:ascii="Arial" w:hAnsi="Arial"/>
          <w:color w:val="auto"/>
        </w:rPr>
        <w:t>s</w:t>
      </w:r>
      <w:r w:rsidR="00A85B9B" w:rsidRPr="00710F8F">
        <w:rPr>
          <w:rFonts w:ascii="Arial" w:hAnsi="Arial"/>
          <w:color w:val="auto"/>
        </w:rPr>
        <w:t xml:space="preserve"> cities to adopt this cutting-edge form of mass transit.</w:t>
      </w:r>
      <w:r w:rsidR="00A2633A" w:rsidRPr="00710F8F">
        <w:rPr>
          <w:rFonts w:ascii="Arial" w:hAnsi="Arial"/>
          <w:color w:val="auto"/>
        </w:rPr>
        <w:t>”</w:t>
      </w:r>
    </w:p>
    <w:p w14:paraId="590097A5" w14:textId="3B8C4767" w:rsidR="009451D7" w:rsidRPr="007605F8" w:rsidRDefault="002341CA" w:rsidP="007605F8">
      <w:pPr>
        <w:rPr>
          <w:rFonts w:ascii="Calibri" w:hAnsi="Calibri" w:cs="Calibri"/>
          <w:color w:val="auto"/>
        </w:rPr>
      </w:pPr>
      <w:r w:rsidRPr="00710F8F">
        <w:rPr>
          <w:rFonts w:ascii="Calibri" w:hAnsi="Calibri" w:cs="Calibri"/>
          <w:color w:val="auto"/>
        </w:rPr>
        <w:t xml:space="preserve"> “The BRT Standard is important for two reasons. First, it provides cities that are considering BRT with a very straightforward ‘how-to’ guide to ensure a high-quality system, using </w:t>
      </w:r>
      <w:r w:rsidR="002A0FC6" w:rsidRPr="00710F8F">
        <w:rPr>
          <w:rFonts w:ascii="Calibri" w:hAnsi="Calibri" w:cs="Calibri"/>
          <w:color w:val="auto"/>
        </w:rPr>
        <w:t xml:space="preserve">a </w:t>
      </w:r>
      <w:r w:rsidRPr="00710F8F">
        <w:rPr>
          <w:rFonts w:ascii="Calibri" w:hAnsi="Calibri" w:cs="Calibri"/>
          <w:color w:val="auto"/>
        </w:rPr>
        <w:t>blueprint that can be understood by anyone, from engineers to elected officials to local residents</w:t>
      </w:r>
      <w:r w:rsidR="00B7018C" w:rsidRPr="00710F8F">
        <w:rPr>
          <w:rFonts w:ascii="Calibri" w:hAnsi="Calibri" w:cs="Calibri"/>
          <w:color w:val="auto"/>
        </w:rPr>
        <w:t>,</w:t>
      </w:r>
      <w:r w:rsidRPr="00710F8F">
        <w:rPr>
          <w:rFonts w:ascii="Calibri" w:hAnsi="Calibri" w:cs="Calibri"/>
          <w:color w:val="auto"/>
        </w:rPr>
        <w:t xml:space="preserve">” said Benjamin de la Peña, Associate Director at </w:t>
      </w:r>
      <w:r w:rsidR="00B7018C" w:rsidRPr="00710F8F">
        <w:rPr>
          <w:rFonts w:ascii="Calibri" w:hAnsi="Calibri" w:cs="Calibri"/>
          <w:color w:val="auto"/>
        </w:rPr>
        <w:t>T</w:t>
      </w:r>
      <w:r w:rsidRPr="00710F8F">
        <w:rPr>
          <w:rFonts w:ascii="Calibri" w:hAnsi="Calibri" w:cs="Calibri"/>
          <w:color w:val="auto"/>
        </w:rPr>
        <w:t xml:space="preserve">he Rockefeller Foundation. “Second, the BRT Standard demonstrates how BRT, when built to a high standard, can do much more than moving people from A to B quickly and comfortably. Best-in-class BRT can improve people’s quality of life, produce economic development and jobs, and ultimately help to make entire cities more livable.” </w:t>
      </w:r>
      <w:bookmarkStart w:id="0" w:name="_GoBack"/>
      <w:bookmarkEnd w:id="0"/>
    </w:p>
    <w:p w14:paraId="06C667E4" w14:textId="77777777" w:rsidR="00FA1194" w:rsidRPr="00710F8F" w:rsidRDefault="00616EB2" w:rsidP="006418BD">
      <w:pPr>
        <w:pStyle w:val="ITDPBody"/>
        <w:jc w:val="left"/>
        <w:rPr>
          <w:rFonts w:ascii="Arial" w:hAnsi="Arial" w:cs="Arial"/>
          <w:color w:val="auto"/>
        </w:rPr>
      </w:pPr>
      <w:r w:rsidRPr="00710F8F">
        <w:rPr>
          <w:rFonts w:ascii="Arial" w:hAnsi="Arial" w:cs="Arial"/>
          <w:i/>
          <w:iCs/>
          <w:color w:val="auto"/>
        </w:rPr>
        <w:t>The BRT Standard</w:t>
      </w:r>
      <w:r w:rsidR="00FE0480" w:rsidRPr="00710F8F">
        <w:rPr>
          <w:rFonts w:ascii="Arial" w:hAnsi="Arial" w:cs="Arial"/>
          <w:color w:val="auto"/>
        </w:rPr>
        <w:t xml:space="preserve"> functions as both a scoring system and a planning tool. By laying out the essential elements of BRT, it provides a framework for system designers, decision makers, and the transport community to identify and implement top-quality BRT systems. </w:t>
      </w:r>
      <w:r w:rsidRPr="00710F8F">
        <w:rPr>
          <w:rFonts w:ascii="Arial" w:hAnsi="Arial" w:cs="Arial"/>
          <w:i/>
          <w:color w:val="auto"/>
        </w:rPr>
        <w:t>The BRT Standard</w:t>
      </w:r>
      <w:r w:rsidR="00FE0480" w:rsidRPr="00710F8F">
        <w:rPr>
          <w:rFonts w:ascii="Arial" w:hAnsi="Arial" w:cs="Arial"/>
          <w:color w:val="auto"/>
        </w:rPr>
        <w:t xml:space="preserve"> celebrates cities that are leading the way on BRT excellence, and offers best practice-based guidance to those in the process of planning a BRT system. </w:t>
      </w:r>
    </w:p>
    <w:p w14:paraId="048C4C3B" w14:textId="77777777" w:rsidR="00C65E94" w:rsidRPr="00710F8F" w:rsidRDefault="00616EB2" w:rsidP="006418BD">
      <w:pPr>
        <w:pStyle w:val="ITDPBody"/>
        <w:jc w:val="left"/>
        <w:rPr>
          <w:rFonts w:ascii="Arial" w:hAnsi="Arial"/>
          <w:color w:val="auto"/>
          <w:kern w:val="0"/>
        </w:rPr>
      </w:pPr>
      <w:r w:rsidRPr="00710F8F">
        <w:rPr>
          <w:rFonts w:ascii="Arial" w:hAnsi="Arial"/>
          <w:i/>
          <w:color w:val="auto"/>
          <w:kern w:val="0"/>
        </w:rPr>
        <w:t>The BRT Standard</w:t>
      </w:r>
      <w:r w:rsidR="00C65E94" w:rsidRPr="00710F8F">
        <w:rPr>
          <w:rFonts w:ascii="Arial" w:hAnsi="Arial"/>
          <w:color w:val="auto"/>
          <w:kern w:val="0"/>
        </w:rPr>
        <w:t xml:space="preserve"> scores more than 30 elements of </w:t>
      </w:r>
      <w:r w:rsidR="00B75493" w:rsidRPr="00710F8F">
        <w:rPr>
          <w:rFonts w:ascii="Arial" w:hAnsi="Arial"/>
          <w:color w:val="auto"/>
          <w:kern w:val="0"/>
        </w:rPr>
        <w:t xml:space="preserve">BRT corridor design, with points awarded for elements that most significantly improve operational performance. They include: </w:t>
      </w:r>
    </w:p>
    <w:p w14:paraId="155521F8" w14:textId="77777777" w:rsidR="00C65E94" w:rsidRPr="00710F8F" w:rsidRDefault="00C65E94" w:rsidP="00C65E94">
      <w:pPr>
        <w:pStyle w:val="ListParagraph"/>
        <w:numPr>
          <w:ilvl w:val="0"/>
          <w:numId w:val="1"/>
        </w:numPr>
        <w:autoSpaceDE w:val="0"/>
        <w:autoSpaceDN w:val="0"/>
        <w:adjustRightInd w:val="0"/>
        <w:rPr>
          <w:rFonts w:ascii="Arial" w:hAnsi="Arial"/>
          <w:color w:val="auto"/>
          <w:kern w:val="0"/>
        </w:rPr>
      </w:pPr>
      <w:r w:rsidRPr="00710F8F">
        <w:rPr>
          <w:rFonts w:ascii="Arial" w:hAnsi="Arial"/>
          <w:b/>
          <w:color w:val="auto"/>
          <w:kern w:val="0"/>
        </w:rPr>
        <w:lastRenderedPageBreak/>
        <w:t>BRT Basics</w:t>
      </w:r>
      <w:r w:rsidRPr="00710F8F">
        <w:rPr>
          <w:rFonts w:ascii="Arial" w:hAnsi="Arial"/>
          <w:color w:val="auto"/>
          <w:kern w:val="0"/>
        </w:rPr>
        <w:t xml:space="preserve">, e.g. </w:t>
      </w:r>
      <w:r w:rsidR="00F76562" w:rsidRPr="00710F8F">
        <w:rPr>
          <w:rFonts w:ascii="Arial" w:hAnsi="Arial"/>
          <w:color w:val="auto"/>
          <w:kern w:val="0"/>
        </w:rPr>
        <w:t xml:space="preserve">median-aligned </w:t>
      </w:r>
      <w:proofErr w:type="spellStart"/>
      <w:r w:rsidR="00F76562" w:rsidRPr="00710F8F">
        <w:rPr>
          <w:rFonts w:ascii="Arial" w:hAnsi="Arial"/>
          <w:color w:val="auto"/>
          <w:kern w:val="0"/>
        </w:rPr>
        <w:t>busways</w:t>
      </w:r>
      <w:proofErr w:type="spellEnd"/>
      <w:r w:rsidR="008F1AF5" w:rsidRPr="00710F8F">
        <w:rPr>
          <w:rFonts w:ascii="Arial" w:hAnsi="Arial"/>
          <w:color w:val="auto"/>
          <w:kern w:val="0"/>
        </w:rPr>
        <w:t xml:space="preserve">, </w:t>
      </w:r>
      <w:r w:rsidRPr="00710F8F">
        <w:rPr>
          <w:rFonts w:ascii="Arial" w:hAnsi="Arial"/>
          <w:color w:val="auto"/>
          <w:kern w:val="0"/>
        </w:rPr>
        <w:t>dedicated right of way, platform-level boarding</w:t>
      </w:r>
      <w:r w:rsidR="008F1AF5" w:rsidRPr="00710F8F">
        <w:rPr>
          <w:rFonts w:ascii="Arial" w:hAnsi="Arial"/>
          <w:color w:val="auto"/>
          <w:kern w:val="0"/>
        </w:rPr>
        <w:t xml:space="preserve">, </w:t>
      </w:r>
      <w:r w:rsidRPr="00710F8F">
        <w:rPr>
          <w:rFonts w:ascii="Arial" w:hAnsi="Arial"/>
          <w:color w:val="auto"/>
          <w:kern w:val="0"/>
        </w:rPr>
        <w:t>off-board fare collection</w:t>
      </w:r>
      <w:r w:rsidR="008F1AF5" w:rsidRPr="00710F8F">
        <w:rPr>
          <w:rFonts w:ascii="Arial" w:hAnsi="Arial"/>
          <w:color w:val="auto"/>
          <w:kern w:val="0"/>
        </w:rPr>
        <w:t>, and intersection treatments</w:t>
      </w:r>
      <w:r w:rsidR="00F76562" w:rsidRPr="00710F8F">
        <w:rPr>
          <w:rFonts w:ascii="Arial" w:hAnsi="Arial"/>
          <w:color w:val="auto"/>
          <w:kern w:val="0"/>
        </w:rPr>
        <w:t xml:space="preserve"> </w:t>
      </w:r>
      <w:r w:rsidR="004F15FD" w:rsidRPr="00710F8F">
        <w:rPr>
          <w:rFonts w:ascii="Arial" w:hAnsi="Arial"/>
          <w:color w:val="auto"/>
          <w:kern w:val="0"/>
        </w:rPr>
        <w:t xml:space="preserve">that </w:t>
      </w:r>
      <w:r w:rsidR="00F76562" w:rsidRPr="00710F8F">
        <w:rPr>
          <w:rFonts w:ascii="Arial" w:hAnsi="Arial"/>
          <w:color w:val="auto"/>
          <w:kern w:val="0"/>
        </w:rPr>
        <w:t>allow buses to travel more freely through intersections</w:t>
      </w:r>
      <w:r w:rsidR="004F15FD" w:rsidRPr="00710F8F">
        <w:rPr>
          <w:rFonts w:ascii="Arial" w:hAnsi="Arial"/>
          <w:color w:val="auto"/>
          <w:kern w:val="0"/>
        </w:rPr>
        <w:t xml:space="preserve"> in order to improve speed of transit.</w:t>
      </w:r>
    </w:p>
    <w:p w14:paraId="7E04D2D9" w14:textId="77777777" w:rsidR="00FE0480" w:rsidRPr="00710F8F" w:rsidRDefault="00C65E94" w:rsidP="00C65E94">
      <w:pPr>
        <w:pStyle w:val="ListParagraph"/>
        <w:numPr>
          <w:ilvl w:val="0"/>
          <w:numId w:val="1"/>
        </w:numPr>
        <w:autoSpaceDE w:val="0"/>
        <w:autoSpaceDN w:val="0"/>
        <w:adjustRightInd w:val="0"/>
        <w:rPr>
          <w:rFonts w:ascii="Arial" w:hAnsi="Arial"/>
          <w:bCs/>
          <w:color w:val="auto"/>
          <w:kern w:val="0"/>
        </w:rPr>
      </w:pPr>
      <w:r w:rsidRPr="00710F8F">
        <w:rPr>
          <w:rFonts w:ascii="Arial" w:hAnsi="Arial"/>
          <w:b/>
          <w:color w:val="auto"/>
          <w:kern w:val="0"/>
        </w:rPr>
        <w:t>Service Planning</w:t>
      </w:r>
      <w:r w:rsidR="00096B2C" w:rsidRPr="00710F8F">
        <w:rPr>
          <w:rFonts w:ascii="Arial" w:hAnsi="Arial"/>
          <w:color w:val="auto"/>
          <w:kern w:val="0"/>
        </w:rPr>
        <w:t xml:space="preserve">, e.g. </w:t>
      </w:r>
      <w:r w:rsidR="003D09F0" w:rsidRPr="00710F8F">
        <w:rPr>
          <w:rFonts w:ascii="Arial" w:hAnsi="Arial"/>
          <w:color w:val="auto"/>
          <w:kern w:val="0"/>
        </w:rPr>
        <w:t>multiple</w:t>
      </w:r>
      <w:r w:rsidRPr="00710F8F">
        <w:rPr>
          <w:rFonts w:ascii="Arial" w:hAnsi="Arial"/>
          <w:bCs/>
          <w:color w:val="auto"/>
          <w:kern w:val="0"/>
        </w:rPr>
        <w:t xml:space="preserve"> routes </w:t>
      </w:r>
      <w:r w:rsidR="003D09F0" w:rsidRPr="00710F8F">
        <w:rPr>
          <w:rFonts w:ascii="Arial" w:hAnsi="Arial"/>
          <w:bCs/>
          <w:color w:val="auto"/>
          <w:kern w:val="0"/>
        </w:rPr>
        <w:t xml:space="preserve">running on the corridor </w:t>
      </w:r>
      <w:r w:rsidRPr="00710F8F">
        <w:rPr>
          <w:rFonts w:ascii="Arial" w:hAnsi="Arial"/>
          <w:bCs/>
          <w:color w:val="auto"/>
          <w:kern w:val="0"/>
        </w:rPr>
        <w:t xml:space="preserve">and </w:t>
      </w:r>
      <w:r w:rsidR="003D09F0" w:rsidRPr="00710F8F">
        <w:rPr>
          <w:rFonts w:ascii="Arial" w:hAnsi="Arial"/>
          <w:bCs/>
          <w:color w:val="auto"/>
          <w:kern w:val="0"/>
        </w:rPr>
        <w:t xml:space="preserve">longer </w:t>
      </w:r>
      <w:r w:rsidRPr="00710F8F">
        <w:rPr>
          <w:rFonts w:ascii="Arial" w:hAnsi="Arial"/>
          <w:bCs/>
          <w:color w:val="auto"/>
          <w:kern w:val="0"/>
        </w:rPr>
        <w:t>hours of operatio</w:t>
      </w:r>
      <w:r w:rsidR="004F15FD" w:rsidRPr="00710F8F">
        <w:rPr>
          <w:rFonts w:ascii="Arial" w:hAnsi="Arial"/>
          <w:bCs/>
          <w:color w:val="auto"/>
          <w:kern w:val="0"/>
        </w:rPr>
        <w:t xml:space="preserve">n to expand access to BRT as a </w:t>
      </w:r>
      <w:r w:rsidR="006418BD" w:rsidRPr="00710F8F">
        <w:rPr>
          <w:rFonts w:ascii="Arial" w:hAnsi="Arial"/>
          <w:bCs/>
          <w:color w:val="auto"/>
          <w:kern w:val="0"/>
        </w:rPr>
        <w:t xml:space="preserve">popular </w:t>
      </w:r>
      <w:r w:rsidR="004F15FD" w:rsidRPr="00710F8F">
        <w:rPr>
          <w:rFonts w:ascii="Arial" w:hAnsi="Arial"/>
          <w:bCs/>
          <w:color w:val="auto"/>
          <w:kern w:val="0"/>
        </w:rPr>
        <w:t xml:space="preserve">mode of transit.  </w:t>
      </w:r>
    </w:p>
    <w:p w14:paraId="1A19D209" w14:textId="77777777" w:rsidR="00C65E94" w:rsidRPr="00710F8F" w:rsidRDefault="00C65E94" w:rsidP="00C65E94">
      <w:pPr>
        <w:pStyle w:val="ListParagraph"/>
        <w:numPr>
          <w:ilvl w:val="0"/>
          <w:numId w:val="1"/>
        </w:numPr>
        <w:autoSpaceDE w:val="0"/>
        <w:autoSpaceDN w:val="0"/>
        <w:adjustRightInd w:val="0"/>
        <w:rPr>
          <w:rFonts w:ascii="Arial" w:hAnsi="Arial"/>
          <w:bCs/>
          <w:color w:val="auto"/>
          <w:kern w:val="0"/>
        </w:rPr>
      </w:pPr>
      <w:r w:rsidRPr="00710F8F">
        <w:rPr>
          <w:rFonts w:ascii="Arial" w:hAnsi="Arial"/>
          <w:b/>
          <w:bCs/>
          <w:color w:val="auto"/>
          <w:kern w:val="0"/>
        </w:rPr>
        <w:t>Infrastructure</w:t>
      </w:r>
      <w:r w:rsidRPr="00710F8F">
        <w:rPr>
          <w:rFonts w:ascii="Arial" w:hAnsi="Arial"/>
          <w:bCs/>
          <w:color w:val="auto"/>
          <w:kern w:val="0"/>
        </w:rPr>
        <w:t xml:space="preserve">, e.g. passing lanes at stations, </w:t>
      </w:r>
      <w:r w:rsidR="003D09F0" w:rsidRPr="00710F8F">
        <w:rPr>
          <w:rFonts w:ascii="Arial" w:hAnsi="Arial"/>
          <w:bCs/>
          <w:color w:val="auto"/>
          <w:kern w:val="0"/>
        </w:rPr>
        <w:t xml:space="preserve">high-quality </w:t>
      </w:r>
      <w:r w:rsidRPr="00710F8F">
        <w:rPr>
          <w:rFonts w:ascii="Arial" w:hAnsi="Arial"/>
          <w:bCs/>
          <w:color w:val="auto"/>
          <w:kern w:val="0"/>
        </w:rPr>
        <w:t xml:space="preserve">pavement, </w:t>
      </w:r>
      <w:r w:rsidR="00FA1194" w:rsidRPr="00710F8F">
        <w:rPr>
          <w:rFonts w:ascii="Arial" w:hAnsi="Arial"/>
          <w:bCs/>
          <w:color w:val="auto"/>
          <w:kern w:val="0"/>
        </w:rPr>
        <w:t xml:space="preserve">and </w:t>
      </w:r>
      <w:r w:rsidRPr="00710F8F">
        <w:rPr>
          <w:rFonts w:ascii="Arial" w:hAnsi="Arial"/>
          <w:bCs/>
          <w:color w:val="auto"/>
          <w:kern w:val="0"/>
        </w:rPr>
        <w:t>minimized bus emissions</w:t>
      </w:r>
      <w:r w:rsidR="004F15FD" w:rsidRPr="00710F8F">
        <w:rPr>
          <w:rFonts w:ascii="Arial" w:hAnsi="Arial"/>
          <w:bCs/>
          <w:color w:val="auto"/>
          <w:kern w:val="0"/>
        </w:rPr>
        <w:t xml:space="preserve"> to reduce environmental impacts.</w:t>
      </w:r>
    </w:p>
    <w:p w14:paraId="6B9B58D7" w14:textId="77777777" w:rsidR="00C65E94" w:rsidRPr="00710F8F" w:rsidRDefault="00C65E94" w:rsidP="00C65E94">
      <w:pPr>
        <w:pStyle w:val="ListParagraph"/>
        <w:numPr>
          <w:ilvl w:val="0"/>
          <w:numId w:val="1"/>
        </w:numPr>
        <w:autoSpaceDE w:val="0"/>
        <w:autoSpaceDN w:val="0"/>
        <w:adjustRightInd w:val="0"/>
        <w:rPr>
          <w:rFonts w:ascii="Arial" w:hAnsi="Arial"/>
          <w:bCs/>
          <w:color w:val="auto"/>
          <w:kern w:val="0"/>
        </w:rPr>
      </w:pPr>
      <w:r w:rsidRPr="00710F8F">
        <w:rPr>
          <w:rFonts w:ascii="Arial" w:hAnsi="Arial"/>
          <w:b/>
          <w:bCs/>
          <w:color w:val="auto"/>
          <w:kern w:val="0"/>
        </w:rPr>
        <w:t>Station Design</w:t>
      </w:r>
      <w:r w:rsidRPr="00710F8F">
        <w:rPr>
          <w:rFonts w:ascii="Arial" w:hAnsi="Arial"/>
          <w:bCs/>
          <w:color w:val="auto"/>
          <w:kern w:val="0"/>
        </w:rPr>
        <w:t xml:space="preserve">, e.g. </w:t>
      </w:r>
      <w:r w:rsidR="003D09F0" w:rsidRPr="00710F8F">
        <w:rPr>
          <w:rFonts w:ascii="Arial" w:hAnsi="Arial"/>
          <w:bCs/>
          <w:color w:val="auto"/>
          <w:kern w:val="0"/>
        </w:rPr>
        <w:t xml:space="preserve">wide, weather-protected stations </w:t>
      </w:r>
      <w:r w:rsidR="004F15FD" w:rsidRPr="00710F8F">
        <w:rPr>
          <w:rFonts w:ascii="Arial" w:hAnsi="Arial"/>
          <w:bCs/>
          <w:color w:val="auto"/>
          <w:kern w:val="0"/>
        </w:rPr>
        <w:t>that</w:t>
      </w:r>
      <w:r w:rsidR="003D09F0" w:rsidRPr="00710F8F">
        <w:rPr>
          <w:rFonts w:ascii="Arial" w:hAnsi="Arial"/>
          <w:bCs/>
          <w:color w:val="auto"/>
          <w:kern w:val="0"/>
        </w:rPr>
        <w:t xml:space="preserve"> are </w:t>
      </w:r>
      <w:r w:rsidR="004F15FD" w:rsidRPr="00710F8F">
        <w:rPr>
          <w:rFonts w:ascii="Arial" w:hAnsi="Arial"/>
          <w:bCs/>
          <w:color w:val="auto"/>
          <w:kern w:val="0"/>
        </w:rPr>
        <w:t xml:space="preserve">more </w:t>
      </w:r>
      <w:r w:rsidR="003D09F0" w:rsidRPr="00710F8F">
        <w:rPr>
          <w:rFonts w:ascii="Arial" w:hAnsi="Arial"/>
          <w:bCs/>
          <w:color w:val="auto"/>
          <w:kern w:val="0"/>
        </w:rPr>
        <w:t>attractive and comfortable</w:t>
      </w:r>
      <w:r w:rsidR="004F15FD" w:rsidRPr="00710F8F">
        <w:rPr>
          <w:rFonts w:ascii="Arial" w:hAnsi="Arial"/>
          <w:bCs/>
          <w:color w:val="auto"/>
          <w:kern w:val="0"/>
        </w:rPr>
        <w:t xml:space="preserve"> to commuters, and </w:t>
      </w:r>
      <w:r w:rsidR="003D09F0" w:rsidRPr="00710F8F">
        <w:rPr>
          <w:rFonts w:ascii="Arial" w:hAnsi="Arial"/>
          <w:bCs/>
          <w:color w:val="auto"/>
          <w:kern w:val="0"/>
        </w:rPr>
        <w:t>multiple doors on buses for faster boarding</w:t>
      </w:r>
      <w:r w:rsidR="004F15FD" w:rsidRPr="00710F8F">
        <w:rPr>
          <w:rFonts w:ascii="Arial" w:hAnsi="Arial"/>
          <w:bCs/>
          <w:color w:val="auto"/>
          <w:kern w:val="0"/>
        </w:rPr>
        <w:t>.</w:t>
      </w:r>
    </w:p>
    <w:p w14:paraId="41AC2B70" w14:textId="77777777" w:rsidR="00C65E94" w:rsidRPr="00710F8F" w:rsidRDefault="00C22786" w:rsidP="00C65E94">
      <w:pPr>
        <w:pStyle w:val="ListParagraph"/>
        <w:numPr>
          <w:ilvl w:val="0"/>
          <w:numId w:val="1"/>
        </w:numPr>
        <w:autoSpaceDE w:val="0"/>
        <w:autoSpaceDN w:val="0"/>
        <w:adjustRightInd w:val="0"/>
        <w:rPr>
          <w:rFonts w:ascii="Arial" w:hAnsi="Arial"/>
          <w:bCs/>
          <w:color w:val="auto"/>
          <w:kern w:val="0"/>
        </w:rPr>
      </w:pPr>
      <w:r w:rsidRPr="00710F8F">
        <w:rPr>
          <w:rFonts w:ascii="Arial" w:hAnsi="Arial"/>
          <w:b/>
          <w:bCs/>
          <w:color w:val="auto"/>
          <w:kern w:val="0"/>
        </w:rPr>
        <w:t>Quality of I</w:t>
      </w:r>
      <w:r w:rsidR="00C65E94" w:rsidRPr="00710F8F">
        <w:rPr>
          <w:rFonts w:ascii="Arial" w:hAnsi="Arial"/>
          <w:b/>
          <w:bCs/>
          <w:color w:val="auto"/>
          <w:kern w:val="0"/>
        </w:rPr>
        <w:t>nformation</w:t>
      </w:r>
      <w:r w:rsidR="00C65E94" w:rsidRPr="00710F8F">
        <w:rPr>
          <w:rFonts w:ascii="Arial" w:hAnsi="Arial"/>
          <w:bCs/>
          <w:color w:val="auto"/>
          <w:kern w:val="0"/>
        </w:rPr>
        <w:t xml:space="preserve">, e.g. </w:t>
      </w:r>
      <w:r w:rsidR="003D09F0" w:rsidRPr="00710F8F">
        <w:rPr>
          <w:rFonts w:ascii="Arial" w:hAnsi="Arial"/>
          <w:bCs/>
          <w:color w:val="auto"/>
          <w:kern w:val="0"/>
        </w:rPr>
        <w:t xml:space="preserve">cohesive </w:t>
      </w:r>
      <w:r w:rsidR="00C65E94" w:rsidRPr="00710F8F">
        <w:rPr>
          <w:rFonts w:ascii="Arial" w:hAnsi="Arial"/>
          <w:bCs/>
          <w:color w:val="auto"/>
          <w:kern w:val="0"/>
        </w:rPr>
        <w:t xml:space="preserve">branding and </w:t>
      </w:r>
      <w:r w:rsidR="003D09F0" w:rsidRPr="00710F8F">
        <w:rPr>
          <w:rFonts w:ascii="Arial" w:hAnsi="Arial"/>
          <w:bCs/>
          <w:color w:val="auto"/>
          <w:kern w:val="0"/>
        </w:rPr>
        <w:t xml:space="preserve">real-time </w:t>
      </w:r>
      <w:r w:rsidR="00C65E94" w:rsidRPr="00710F8F">
        <w:rPr>
          <w:rFonts w:ascii="Arial" w:hAnsi="Arial"/>
          <w:bCs/>
          <w:color w:val="auto"/>
          <w:kern w:val="0"/>
        </w:rPr>
        <w:t>passenger information</w:t>
      </w:r>
      <w:r w:rsidR="004F15FD" w:rsidRPr="00710F8F">
        <w:rPr>
          <w:rFonts w:ascii="Arial" w:hAnsi="Arial"/>
          <w:bCs/>
          <w:color w:val="auto"/>
          <w:kern w:val="0"/>
        </w:rPr>
        <w:t xml:space="preserve"> to enhance BRT </w:t>
      </w:r>
      <w:r w:rsidR="006418BD" w:rsidRPr="00710F8F">
        <w:rPr>
          <w:rFonts w:ascii="Arial" w:hAnsi="Arial"/>
          <w:bCs/>
          <w:color w:val="auto"/>
          <w:kern w:val="0"/>
        </w:rPr>
        <w:t xml:space="preserve">system </w:t>
      </w:r>
      <w:r w:rsidR="004F15FD" w:rsidRPr="00710F8F">
        <w:rPr>
          <w:rFonts w:ascii="Arial" w:hAnsi="Arial"/>
          <w:bCs/>
          <w:color w:val="auto"/>
          <w:kern w:val="0"/>
        </w:rPr>
        <w:t>recognition and ease of use.</w:t>
      </w:r>
    </w:p>
    <w:p w14:paraId="050B40EE" w14:textId="77777777" w:rsidR="00C65E94" w:rsidRPr="00710F8F" w:rsidRDefault="00C65E94" w:rsidP="00C65E94">
      <w:pPr>
        <w:pStyle w:val="ListParagraph"/>
        <w:numPr>
          <w:ilvl w:val="0"/>
          <w:numId w:val="1"/>
        </w:numPr>
        <w:autoSpaceDE w:val="0"/>
        <w:autoSpaceDN w:val="0"/>
        <w:adjustRightInd w:val="0"/>
        <w:rPr>
          <w:rFonts w:ascii="Arial" w:hAnsi="Arial"/>
          <w:bCs/>
          <w:color w:val="auto"/>
          <w:kern w:val="0"/>
        </w:rPr>
      </w:pPr>
      <w:r w:rsidRPr="00710F8F">
        <w:rPr>
          <w:rFonts w:ascii="Arial" w:hAnsi="Arial"/>
          <w:b/>
          <w:bCs/>
          <w:color w:val="auto"/>
          <w:kern w:val="0"/>
        </w:rPr>
        <w:t xml:space="preserve">Integration and </w:t>
      </w:r>
      <w:r w:rsidR="00C22786" w:rsidRPr="00710F8F">
        <w:rPr>
          <w:rFonts w:ascii="Arial" w:hAnsi="Arial"/>
          <w:b/>
          <w:bCs/>
          <w:color w:val="auto"/>
          <w:kern w:val="0"/>
        </w:rPr>
        <w:t>A</w:t>
      </w:r>
      <w:r w:rsidRPr="00710F8F">
        <w:rPr>
          <w:rFonts w:ascii="Arial" w:hAnsi="Arial"/>
          <w:b/>
          <w:bCs/>
          <w:color w:val="auto"/>
          <w:kern w:val="0"/>
        </w:rPr>
        <w:t>ccess</w:t>
      </w:r>
      <w:r w:rsidRPr="00710F8F">
        <w:rPr>
          <w:rFonts w:ascii="Arial" w:hAnsi="Arial"/>
          <w:bCs/>
          <w:color w:val="auto"/>
          <w:kern w:val="0"/>
        </w:rPr>
        <w:t xml:space="preserve">, e.g. </w:t>
      </w:r>
      <w:r w:rsidR="00103234" w:rsidRPr="00710F8F">
        <w:rPr>
          <w:rFonts w:ascii="Arial" w:hAnsi="Arial"/>
          <w:bCs/>
          <w:color w:val="auto"/>
          <w:kern w:val="0"/>
        </w:rPr>
        <w:t>disab</w:t>
      </w:r>
      <w:r w:rsidR="006418BD" w:rsidRPr="00710F8F">
        <w:rPr>
          <w:rFonts w:ascii="Arial" w:hAnsi="Arial"/>
          <w:bCs/>
          <w:color w:val="auto"/>
          <w:kern w:val="0"/>
        </w:rPr>
        <w:t>ility</w:t>
      </w:r>
      <w:r w:rsidR="00103234" w:rsidRPr="00710F8F">
        <w:rPr>
          <w:rFonts w:ascii="Arial" w:hAnsi="Arial"/>
          <w:bCs/>
          <w:color w:val="auto"/>
          <w:kern w:val="0"/>
        </w:rPr>
        <w:t xml:space="preserve"> access, inte</w:t>
      </w:r>
      <w:r w:rsidRPr="00710F8F">
        <w:rPr>
          <w:rFonts w:ascii="Arial" w:hAnsi="Arial"/>
          <w:bCs/>
          <w:color w:val="auto"/>
          <w:kern w:val="0"/>
        </w:rPr>
        <w:t xml:space="preserve">gration with </w:t>
      </w:r>
      <w:r w:rsidR="003D09F0" w:rsidRPr="00710F8F">
        <w:rPr>
          <w:rFonts w:ascii="Arial" w:hAnsi="Arial"/>
          <w:bCs/>
          <w:color w:val="auto"/>
          <w:kern w:val="0"/>
        </w:rPr>
        <w:t xml:space="preserve">other </w:t>
      </w:r>
      <w:r w:rsidRPr="00710F8F">
        <w:rPr>
          <w:rFonts w:ascii="Arial" w:hAnsi="Arial"/>
          <w:bCs/>
          <w:color w:val="auto"/>
          <w:kern w:val="0"/>
        </w:rPr>
        <w:t xml:space="preserve">public transport, </w:t>
      </w:r>
      <w:r w:rsidR="004F15FD" w:rsidRPr="00710F8F">
        <w:rPr>
          <w:rFonts w:ascii="Arial" w:hAnsi="Arial"/>
          <w:bCs/>
          <w:color w:val="auto"/>
          <w:kern w:val="0"/>
        </w:rPr>
        <w:t xml:space="preserve">and </w:t>
      </w:r>
      <w:r w:rsidRPr="00710F8F">
        <w:rPr>
          <w:rFonts w:ascii="Arial" w:hAnsi="Arial"/>
          <w:bCs/>
          <w:color w:val="auto"/>
          <w:kern w:val="0"/>
        </w:rPr>
        <w:t>bicycle-sharing integration</w:t>
      </w:r>
      <w:r w:rsidR="004F15FD" w:rsidRPr="00710F8F">
        <w:rPr>
          <w:rFonts w:ascii="Arial" w:hAnsi="Arial"/>
          <w:bCs/>
          <w:color w:val="auto"/>
          <w:kern w:val="0"/>
        </w:rPr>
        <w:t xml:space="preserve"> to increase </w:t>
      </w:r>
      <w:r w:rsidR="00C22786" w:rsidRPr="00710F8F">
        <w:rPr>
          <w:rFonts w:ascii="Arial" w:hAnsi="Arial"/>
          <w:bCs/>
          <w:color w:val="auto"/>
          <w:kern w:val="0"/>
        </w:rPr>
        <w:t>overall usability.</w:t>
      </w:r>
    </w:p>
    <w:p w14:paraId="1BC6AAC0" w14:textId="77777777" w:rsidR="00DF18C4" w:rsidRPr="00710F8F" w:rsidRDefault="00DF18C4" w:rsidP="00DF18C4">
      <w:pPr>
        <w:autoSpaceDE w:val="0"/>
        <w:autoSpaceDN w:val="0"/>
        <w:adjustRightInd w:val="0"/>
        <w:rPr>
          <w:rFonts w:ascii="Arial" w:hAnsi="Arial"/>
          <w:bCs/>
          <w:color w:val="auto"/>
          <w:kern w:val="0"/>
        </w:rPr>
      </w:pPr>
    </w:p>
    <w:p w14:paraId="2F915BBF" w14:textId="77777777" w:rsidR="00C22786" w:rsidRPr="00710F8F" w:rsidRDefault="00DF18C4" w:rsidP="00DF18C4">
      <w:pPr>
        <w:autoSpaceDE w:val="0"/>
        <w:autoSpaceDN w:val="0"/>
        <w:adjustRightInd w:val="0"/>
        <w:rPr>
          <w:rStyle w:val="Hyperlink"/>
          <w:rFonts w:ascii="Arial" w:hAnsi="Arial"/>
          <w:bCs/>
          <w:color w:val="auto"/>
          <w:kern w:val="0"/>
        </w:rPr>
      </w:pPr>
      <w:r w:rsidRPr="00710F8F">
        <w:rPr>
          <w:rFonts w:ascii="Arial" w:hAnsi="Arial"/>
          <w:bCs/>
          <w:color w:val="auto"/>
          <w:kern w:val="0"/>
        </w:rPr>
        <w:t>For complete scorecard</w:t>
      </w:r>
      <w:r w:rsidR="00633B62" w:rsidRPr="00710F8F">
        <w:rPr>
          <w:rFonts w:ascii="Arial" w:hAnsi="Arial"/>
          <w:bCs/>
          <w:color w:val="auto"/>
          <w:kern w:val="0"/>
        </w:rPr>
        <w:t>s</w:t>
      </w:r>
      <w:r w:rsidRPr="00710F8F">
        <w:rPr>
          <w:rFonts w:ascii="Arial" w:hAnsi="Arial"/>
          <w:bCs/>
          <w:color w:val="auto"/>
          <w:kern w:val="0"/>
        </w:rPr>
        <w:t xml:space="preserve"> and </w:t>
      </w:r>
      <w:r w:rsidR="00633B62" w:rsidRPr="00710F8F">
        <w:rPr>
          <w:rFonts w:ascii="Arial" w:hAnsi="Arial"/>
          <w:bCs/>
          <w:color w:val="auto"/>
          <w:kern w:val="0"/>
        </w:rPr>
        <w:t xml:space="preserve">a </w:t>
      </w:r>
      <w:r w:rsidRPr="00710F8F">
        <w:rPr>
          <w:rFonts w:ascii="Arial" w:hAnsi="Arial"/>
          <w:bCs/>
          <w:color w:val="auto"/>
          <w:kern w:val="0"/>
        </w:rPr>
        <w:t xml:space="preserve">breakdown of categories, please visit </w:t>
      </w:r>
      <w:hyperlink r:id="rId12" w:history="1">
        <w:r w:rsidR="0028132C" w:rsidRPr="00710F8F">
          <w:rPr>
            <w:rStyle w:val="Hyperlink"/>
            <w:rFonts w:ascii="Arial" w:hAnsi="Arial"/>
            <w:bCs/>
            <w:color w:val="auto"/>
            <w:kern w:val="0"/>
          </w:rPr>
          <w:t>brtstandard.org</w:t>
        </w:r>
      </w:hyperlink>
      <w:r w:rsidR="00C44833" w:rsidRPr="00710F8F">
        <w:rPr>
          <w:rStyle w:val="Hyperlink"/>
          <w:rFonts w:ascii="Arial" w:hAnsi="Arial"/>
          <w:bCs/>
          <w:color w:val="auto"/>
          <w:kern w:val="0"/>
        </w:rPr>
        <w:t>.</w:t>
      </w:r>
    </w:p>
    <w:p w14:paraId="7679799D" w14:textId="77777777" w:rsidR="00FA1194" w:rsidRPr="00710F8F" w:rsidRDefault="00FA1194" w:rsidP="00DF18C4">
      <w:pPr>
        <w:autoSpaceDE w:val="0"/>
        <w:autoSpaceDN w:val="0"/>
        <w:adjustRightInd w:val="0"/>
        <w:rPr>
          <w:rStyle w:val="Hyperlink"/>
          <w:rFonts w:ascii="Arial" w:hAnsi="Arial"/>
          <w:bCs/>
          <w:color w:val="auto"/>
          <w:kern w:val="0"/>
        </w:rPr>
      </w:pPr>
    </w:p>
    <w:p w14:paraId="2D3B63F6" w14:textId="77777777" w:rsidR="002E10FE" w:rsidRPr="00710F8F" w:rsidRDefault="00C44833" w:rsidP="00103234">
      <w:pPr>
        <w:autoSpaceDE w:val="0"/>
        <w:autoSpaceDN w:val="0"/>
        <w:adjustRightInd w:val="0"/>
        <w:rPr>
          <w:rFonts w:ascii="Arial" w:hAnsi="Arial"/>
          <w:color w:val="auto"/>
        </w:rPr>
      </w:pPr>
      <w:r w:rsidRPr="00710F8F">
        <w:rPr>
          <w:rFonts w:ascii="Arial" w:hAnsi="Arial"/>
          <w:color w:val="auto"/>
          <w:kern w:val="0"/>
        </w:rPr>
        <w:t xml:space="preserve">Two committees govern </w:t>
      </w:r>
      <w:r w:rsidR="00241F34" w:rsidRPr="00710F8F">
        <w:rPr>
          <w:rFonts w:ascii="Arial" w:hAnsi="Arial"/>
          <w:i/>
          <w:iCs/>
          <w:color w:val="auto"/>
          <w:kern w:val="0"/>
        </w:rPr>
        <w:t>The BRT Standard</w:t>
      </w:r>
      <w:r w:rsidR="00241F34" w:rsidRPr="00710F8F">
        <w:rPr>
          <w:rFonts w:ascii="Arial" w:hAnsi="Arial"/>
          <w:color w:val="auto"/>
          <w:kern w:val="0"/>
        </w:rPr>
        <w:t>:</w:t>
      </w:r>
      <w:r w:rsidR="00103234" w:rsidRPr="00710F8F">
        <w:rPr>
          <w:rFonts w:ascii="Arial" w:hAnsi="Arial"/>
          <w:color w:val="auto"/>
          <w:kern w:val="0"/>
        </w:rPr>
        <w:t xml:space="preserve"> </w:t>
      </w:r>
      <w:r w:rsidR="00241F34" w:rsidRPr="00710F8F">
        <w:rPr>
          <w:rFonts w:ascii="Arial" w:hAnsi="Arial"/>
          <w:color w:val="auto"/>
          <w:kern w:val="0"/>
        </w:rPr>
        <w:t>The Technical Committee and the Institutional</w:t>
      </w:r>
      <w:r w:rsidR="00103234" w:rsidRPr="00710F8F">
        <w:rPr>
          <w:rFonts w:ascii="Arial" w:hAnsi="Arial"/>
          <w:color w:val="auto"/>
          <w:kern w:val="0"/>
        </w:rPr>
        <w:t xml:space="preserve"> </w:t>
      </w:r>
      <w:r w:rsidR="00241F34" w:rsidRPr="00710F8F">
        <w:rPr>
          <w:rFonts w:ascii="Arial" w:hAnsi="Arial"/>
          <w:color w:val="auto"/>
          <w:kern w:val="0"/>
        </w:rPr>
        <w:t>Endorsers. ITDP convenes</w:t>
      </w:r>
      <w:r w:rsidR="00103234" w:rsidRPr="00710F8F">
        <w:rPr>
          <w:rFonts w:ascii="Arial" w:hAnsi="Arial"/>
          <w:color w:val="auto"/>
          <w:kern w:val="0"/>
        </w:rPr>
        <w:t xml:space="preserve"> </w:t>
      </w:r>
      <w:r w:rsidR="00241F34" w:rsidRPr="00710F8F">
        <w:rPr>
          <w:rFonts w:ascii="Arial" w:hAnsi="Arial"/>
          <w:color w:val="auto"/>
          <w:kern w:val="0"/>
        </w:rPr>
        <w:t>both committees.</w:t>
      </w:r>
      <w:r w:rsidR="00103234" w:rsidRPr="00710F8F">
        <w:rPr>
          <w:rFonts w:ascii="Arial" w:hAnsi="Arial"/>
          <w:color w:val="auto"/>
          <w:kern w:val="0"/>
        </w:rPr>
        <w:t xml:space="preserve"> </w:t>
      </w:r>
      <w:r w:rsidR="00241F34" w:rsidRPr="00710F8F">
        <w:rPr>
          <w:rFonts w:ascii="Arial" w:hAnsi="Arial"/>
          <w:color w:val="auto"/>
          <w:kern w:val="0"/>
        </w:rPr>
        <w:t>The Technical Committee comprises globally</w:t>
      </w:r>
      <w:r w:rsidRPr="00710F8F">
        <w:rPr>
          <w:rFonts w:ascii="Arial" w:hAnsi="Arial"/>
          <w:color w:val="auto"/>
          <w:kern w:val="0"/>
        </w:rPr>
        <w:t xml:space="preserve"> </w:t>
      </w:r>
      <w:r w:rsidR="00241F34" w:rsidRPr="00710F8F">
        <w:rPr>
          <w:rFonts w:ascii="Arial" w:hAnsi="Arial"/>
          <w:color w:val="auto"/>
          <w:kern w:val="0"/>
        </w:rPr>
        <w:t>renowned experts on BRT.</w:t>
      </w:r>
      <w:r w:rsidR="00103234" w:rsidRPr="00710F8F">
        <w:rPr>
          <w:rFonts w:ascii="Arial" w:hAnsi="Arial"/>
          <w:color w:val="auto"/>
          <w:kern w:val="0"/>
        </w:rPr>
        <w:t xml:space="preserve"> </w:t>
      </w:r>
      <w:r w:rsidR="00241F34" w:rsidRPr="00710F8F">
        <w:rPr>
          <w:rFonts w:ascii="Arial" w:hAnsi="Arial"/>
          <w:color w:val="auto"/>
          <w:kern w:val="0"/>
        </w:rPr>
        <w:t>This committee serves as a consistent source</w:t>
      </w:r>
      <w:r w:rsidR="00103234" w:rsidRPr="00710F8F">
        <w:rPr>
          <w:rFonts w:ascii="Arial" w:hAnsi="Arial"/>
          <w:color w:val="auto"/>
          <w:kern w:val="0"/>
        </w:rPr>
        <w:t xml:space="preserve"> </w:t>
      </w:r>
      <w:r w:rsidR="00241F34" w:rsidRPr="00710F8F">
        <w:rPr>
          <w:rFonts w:ascii="Arial" w:hAnsi="Arial"/>
          <w:color w:val="auto"/>
          <w:kern w:val="0"/>
        </w:rPr>
        <w:t>of sound technical advice with respect to BRT,</w:t>
      </w:r>
      <w:r w:rsidR="00FE0480" w:rsidRPr="00710F8F">
        <w:rPr>
          <w:rFonts w:ascii="Arial" w:hAnsi="Arial"/>
          <w:color w:val="auto"/>
        </w:rPr>
        <w:t xml:space="preserve"> </w:t>
      </w:r>
      <w:r w:rsidR="00C65E94" w:rsidRPr="00710F8F">
        <w:rPr>
          <w:rFonts w:ascii="Arial" w:hAnsi="Arial"/>
          <w:color w:val="auto"/>
          <w:kern w:val="0"/>
        </w:rPr>
        <w:t>and is the basis for establishing the credibility</w:t>
      </w:r>
      <w:r w:rsidR="00103234" w:rsidRPr="00710F8F">
        <w:rPr>
          <w:rFonts w:ascii="Arial" w:hAnsi="Arial"/>
          <w:color w:val="auto"/>
          <w:kern w:val="0"/>
        </w:rPr>
        <w:t xml:space="preserve"> </w:t>
      </w:r>
      <w:r w:rsidR="00C65E94" w:rsidRPr="00710F8F">
        <w:rPr>
          <w:rFonts w:ascii="Arial" w:hAnsi="Arial"/>
          <w:color w:val="auto"/>
          <w:kern w:val="0"/>
        </w:rPr>
        <w:t xml:space="preserve">of </w:t>
      </w:r>
      <w:r w:rsidR="00C65E94" w:rsidRPr="00710F8F">
        <w:rPr>
          <w:rFonts w:ascii="Arial" w:hAnsi="Arial"/>
          <w:i/>
          <w:iCs/>
          <w:color w:val="auto"/>
          <w:kern w:val="0"/>
        </w:rPr>
        <w:t xml:space="preserve">The BRT Standard </w:t>
      </w:r>
      <w:r w:rsidR="00C65E94" w:rsidRPr="00710F8F">
        <w:rPr>
          <w:rFonts w:ascii="Arial" w:hAnsi="Arial"/>
          <w:color w:val="auto"/>
          <w:kern w:val="0"/>
        </w:rPr>
        <w:t>and related international</w:t>
      </w:r>
      <w:r w:rsidR="00103234" w:rsidRPr="00710F8F">
        <w:rPr>
          <w:rFonts w:ascii="Arial" w:hAnsi="Arial"/>
          <w:color w:val="auto"/>
          <w:kern w:val="0"/>
        </w:rPr>
        <w:t xml:space="preserve"> </w:t>
      </w:r>
      <w:r w:rsidR="00C65E94" w:rsidRPr="00710F8F">
        <w:rPr>
          <w:rFonts w:ascii="Arial" w:hAnsi="Arial"/>
          <w:color w:val="auto"/>
          <w:kern w:val="0"/>
        </w:rPr>
        <w:t xml:space="preserve">best practices. </w:t>
      </w:r>
    </w:p>
    <w:p w14:paraId="5A76ABCF" w14:textId="77777777" w:rsidR="00FA1194" w:rsidRPr="00710F8F" w:rsidRDefault="00FA1194" w:rsidP="00C906A9">
      <w:pPr>
        <w:rPr>
          <w:rFonts w:ascii="Arial" w:hAnsi="Arial"/>
          <w:color w:val="auto"/>
        </w:rPr>
      </w:pPr>
    </w:p>
    <w:p w14:paraId="15A9FD11" w14:textId="77777777" w:rsidR="00241F34" w:rsidRPr="00710F8F" w:rsidRDefault="00241F34" w:rsidP="00103234">
      <w:pPr>
        <w:rPr>
          <w:rFonts w:ascii="Arial" w:hAnsi="Arial"/>
          <w:color w:val="auto"/>
          <w:kern w:val="0"/>
        </w:rPr>
      </w:pPr>
      <w:r w:rsidRPr="00710F8F">
        <w:rPr>
          <w:rFonts w:ascii="Arial" w:hAnsi="Arial"/>
          <w:color w:val="auto"/>
          <w:kern w:val="0"/>
        </w:rPr>
        <w:t xml:space="preserve">The </w:t>
      </w:r>
      <w:r w:rsidR="009D4654" w:rsidRPr="00710F8F">
        <w:rPr>
          <w:rFonts w:ascii="Arial" w:hAnsi="Arial"/>
          <w:color w:val="auto"/>
          <w:kern w:val="0"/>
        </w:rPr>
        <w:t xml:space="preserve">2013 </w:t>
      </w:r>
      <w:r w:rsidR="00616EB2" w:rsidRPr="00710F8F">
        <w:rPr>
          <w:rFonts w:ascii="Arial" w:hAnsi="Arial"/>
          <w:i/>
          <w:color w:val="auto"/>
          <w:kern w:val="0"/>
        </w:rPr>
        <w:t>BRT Standard</w:t>
      </w:r>
      <w:r w:rsidRPr="00710F8F">
        <w:rPr>
          <w:rFonts w:ascii="Arial" w:hAnsi="Arial"/>
          <w:color w:val="auto"/>
          <w:kern w:val="0"/>
        </w:rPr>
        <w:t xml:space="preserve"> Technical</w:t>
      </w:r>
      <w:r w:rsidR="00103234" w:rsidRPr="00710F8F">
        <w:rPr>
          <w:rFonts w:ascii="Arial" w:hAnsi="Arial"/>
          <w:color w:val="auto"/>
          <w:kern w:val="0"/>
        </w:rPr>
        <w:t xml:space="preserve"> </w:t>
      </w:r>
      <w:r w:rsidRPr="00710F8F">
        <w:rPr>
          <w:rFonts w:ascii="Arial" w:hAnsi="Arial"/>
          <w:color w:val="auto"/>
          <w:kern w:val="0"/>
        </w:rPr>
        <w:t>Committee members include:</w:t>
      </w:r>
    </w:p>
    <w:p w14:paraId="355E38FD" w14:textId="77777777" w:rsidR="00103234" w:rsidRPr="00710F8F" w:rsidRDefault="00103234" w:rsidP="00241F34">
      <w:pPr>
        <w:autoSpaceDE w:val="0"/>
        <w:autoSpaceDN w:val="0"/>
        <w:adjustRightInd w:val="0"/>
        <w:rPr>
          <w:rFonts w:ascii="Arial" w:hAnsi="Arial"/>
          <w:color w:val="auto"/>
          <w:kern w:val="0"/>
        </w:rPr>
      </w:pPr>
    </w:p>
    <w:p w14:paraId="7ABD0425" w14:textId="77777777" w:rsidR="00241F34" w:rsidRPr="00710F8F" w:rsidRDefault="00241F34" w:rsidP="00103234">
      <w:pPr>
        <w:pStyle w:val="ListParagraph"/>
        <w:numPr>
          <w:ilvl w:val="0"/>
          <w:numId w:val="2"/>
        </w:numPr>
        <w:autoSpaceDE w:val="0"/>
        <w:autoSpaceDN w:val="0"/>
        <w:adjustRightInd w:val="0"/>
        <w:rPr>
          <w:rFonts w:ascii="Arial" w:hAnsi="Arial"/>
          <w:i/>
          <w:iCs/>
          <w:color w:val="auto"/>
          <w:kern w:val="0"/>
        </w:rPr>
      </w:pPr>
      <w:r w:rsidRPr="00710F8F">
        <w:rPr>
          <w:rFonts w:ascii="Arial" w:hAnsi="Arial"/>
          <w:color w:val="auto"/>
          <w:kern w:val="0"/>
        </w:rPr>
        <w:t xml:space="preserve">Manfred </w:t>
      </w:r>
      <w:proofErr w:type="spellStart"/>
      <w:r w:rsidRPr="00710F8F">
        <w:rPr>
          <w:rFonts w:ascii="Arial" w:hAnsi="Arial"/>
          <w:color w:val="auto"/>
          <w:kern w:val="0"/>
        </w:rPr>
        <w:t>Breithaupt</w:t>
      </w:r>
      <w:proofErr w:type="spellEnd"/>
      <w:r w:rsidRPr="00710F8F">
        <w:rPr>
          <w:rFonts w:ascii="Arial" w:hAnsi="Arial"/>
          <w:color w:val="auto"/>
          <w:kern w:val="0"/>
        </w:rPr>
        <w:t xml:space="preserve">, </w:t>
      </w:r>
      <w:r w:rsidRPr="00710F8F">
        <w:rPr>
          <w:rFonts w:ascii="Arial" w:hAnsi="Arial"/>
          <w:i/>
          <w:iCs/>
          <w:color w:val="auto"/>
          <w:kern w:val="0"/>
        </w:rPr>
        <w:t>GIZ</w:t>
      </w:r>
    </w:p>
    <w:p w14:paraId="4054EF29" w14:textId="77777777" w:rsidR="00241F34" w:rsidRPr="00710F8F" w:rsidRDefault="00241F34" w:rsidP="00103234">
      <w:pPr>
        <w:pStyle w:val="ListParagraph"/>
        <w:numPr>
          <w:ilvl w:val="0"/>
          <w:numId w:val="2"/>
        </w:numPr>
        <w:autoSpaceDE w:val="0"/>
        <w:autoSpaceDN w:val="0"/>
        <w:adjustRightInd w:val="0"/>
        <w:rPr>
          <w:rFonts w:ascii="Arial" w:hAnsi="Arial"/>
          <w:i/>
          <w:iCs/>
          <w:color w:val="auto"/>
          <w:kern w:val="0"/>
        </w:rPr>
      </w:pPr>
      <w:r w:rsidRPr="00710F8F">
        <w:rPr>
          <w:rFonts w:ascii="Arial" w:hAnsi="Arial"/>
          <w:color w:val="auto"/>
          <w:kern w:val="0"/>
        </w:rPr>
        <w:t xml:space="preserve">Wagner </w:t>
      </w:r>
      <w:proofErr w:type="spellStart"/>
      <w:r w:rsidRPr="00710F8F">
        <w:rPr>
          <w:rFonts w:ascii="Arial" w:hAnsi="Arial"/>
          <w:color w:val="auto"/>
          <w:kern w:val="0"/>
        </w:rPr>
        <w:t>Colombini</w:t>
      </w:r>
      <w:proofErr w:type="spellEnd"/>
      <w:r w:rsidRPr="00710F8F">
        <w:rPr>
          <w:rFonts w:ascii="Arial" w:hAnsi="Arial"/>
          <w:color w:val="auto"/>
          <w:kern w:val="0"/>
        </w:rPr>
        <w:t xml:space="preserve"> Martins, </w:t>
      </w:r>
      <w:proofErr w:type="spellStart"/>
      <w:r w:rsidRPr="00710F8F">
        <w:rPr>
          <w:rFonts w:ascii="Arial" w:hAnsi="Arial"/>
          <w:i/>
          <w:iCs/>
          <w:color w:val="auto"/>
          <w:kern w:val="0"/>
        </w:rPr>
        <w:t>Logit</w:t>
      </w:r>
      <w:proofErr w:type="spellEnd"/>
      <w:r w:rsidRPr="00710F8F">
        <w:rPr>
          <w:rFonts w:ascii="Arial" w:hAnsi="Arial"/>
          <w:i/>
          <w:iCs/>
          <w:color w:val="auto"/>
          <w:kern w:val="0"/>
        </w:rPr>
        <w:t xml:space="preserve"> </w:t>
      </w:r>
      <w:proofErr w:type="spellStart"/>
      <w:r w:rsidRPr="00710F8F">
        <w:rPr>
          <w:rFonts w:ascii="Arial" w:hAnsi="Arial"/>
          <w:i/>
          <w:iCs/>
          <w:color w:val="auto"/>
          <w:kern w:val="0"/>
        </w:rPr>
        <w:t>Consultoria</w:t>
      </w:r>
      <w:proofErr w:type="spellEnd"/>
    </w:p>
    <w:p w14:paraId="1567CB25" w14:textId="77777777" w:rsidR="00241F34" w:rsidRPr="00710F8F" w:rsidRDefault="00241F34" w:rsidP="00103234">
      <w:pPr>
        <w:pStyle w:val="ListParagraph"/>
        <w:numPr>
          <w:ilvl w:val="0"/>
          <w:numId w:val="2"/>
        </w:numPr>
        <w:autoSpaceDE w:val="0"/>
        <w:autoSpaceDN w:val="0"/>
        <w:adjustRightInd w:val="0"/>
        <w:rPr>
          <w:rFonts w:ascii="Arial" w:hAnsi="Arial"/>
          <w:i/>
          <w:iCs/>
          <w:color w:val="auto"/>
          <w:kern w:val="0"/>
        </w:rPr>
      </w:pPr>
      <w:r w:rsidRPr="00710F8F">
        <w:rPr>
          <w:rFonts w:ascii="Arial" w:hAnsi="Arial"/>
          <w:color w:val="auto"/>
          <w:kern w:val="0"/>
        </w:rPr>
        <w:t xml:space="preserve">Paulo </w:t>
      </w:r>
      <w:proofErr w:type="spellStart"/>
      <w:r w:rsidRPr="00710F8F">
        <w:rPr>
          <w:rFonts w:ascii="Arial" w:hAnsi="Arial"/>
          <w:color w:val="auto"/>
          <w:kern w:val="0"/>
        </w:rPr>
        <w:t>Custodio</w:t>
      </w:r>
      <w:proofErr w:type="spellEnd"/>
      <w:r w:rsidRPr="00710F8F">
        <w:rPr>
          <w:rFonts w:ascii="Arial" w:hAnsi="Arial"/>
          <w:color w:val="auto"/>
          <w:kern w:val="0"/>
        </w:rPr>
        <w:t xml:space="preserve">, </w:t>
      </w:r>
      <w:r w:rsidRPr="00710F8F">
        <w:rPr>
          <w:rFonts w:ascii="Arial" w:hAnsi="Arial"/>
          <w:i/>
          <w:iCs/>
          <w:color w:val="auto"/>
          <w:kern w:val="0"/>
        </w:rPr>
        <w:t>Consultant</w:t>
      </w:r>
    </w:p>
    <w:p w14:paraId="49E8F659" w14:textId="77777777" w:rsidR="00241F34" w:rsidRPr="00710F8F" w:rsidRDefault="00241F34" w:rsidP="00103234">
      <w:pPr>
        <w:pStyle w:val="ListParagraph"/>
        <w:numPr>
          <w:ilvl w:val="0"/>
          <w:numId w:val="2"/>
        </w:numPr>
        <w:autoSpaceDE w:val="0"/>
        <w:autoSpaceDN w:val="0"/>
        <w:adjustRightInd w:val="0"/>
        <w:rPr>
          <w:rFonts w:ascii="Arial" w:hAnsi="Arial"/>
          <w:i/>
          <w:iCs/>
          <w:color w:val="auto"/>
          <w:kern w:val="0"/>
        </w:rPr>
      </w:pPr>
      <w:r w:rsidRPr="00710F8F">
        <w:rPr>
          <w:rFonts w:ascii="Arial" w:hAnsi="Arial"/>
          <w:color w:val="auto"/>
          <w:kern w:val="0"/>
        </w:rPr>
        <w:t xml:space="preserve">Walter Hook, </w:t>
      </w:r>
      <w:r w:rsidRPr="00710F8F">
        <w:rPr>
          <w:rFonts w:ascii="Arial" w:hAnsi="Arial"/>
          <w:i/>
          <w:iCs/>
          <w:color w:val="auto"/>
          <w:kern w:val="0"/>
        </w:rPr>
        <w:t>ITDP</w:t>
      </w:r>
    </w:p>
    <w:p w14:paraId="093F9F1C" w14:textId="77777777" w:rsidR="00241F34" w:rsidRPr="00710F8F" w:rsidRDefault="00241F34" w:rsidP="00103234">
      <w:pPr>
        <w:pStyle w:val="ListParagraph"/>
        <w:numPr>
          <w:ilvl w:val="0"/>
          <w:numId w:val="2"/>
        </w:numPr>
        <w:autoSpaceDE w:val="0"/>
        <w:autoSpaceDN w:val="0"/>
        <w:adjustRightInd w:val="0"/>
        <w:rPr>
          <w:rFonts w:ascii="Arial" w:hAnsi="Arial"/>
          <w:i/>
          <w:iCs/>
          <w:color w:val="auto"/>
          <w:kern w:val="0"/>
        </w:rPr>
      </w:pPr>
      <w:r w:rsidRPr="00710F8F">
        <w:rPr>
          <w:rFonts w:ascii="Arial" w:hAnsi="Arial"/>
          <w:color w:val="auto"/>
          <w:kern w:val="0"/>
        </w:rPr>
        <w:t xml:space="preserve">Colleen </w:t>
      </w:r>
      <w:proofErr w:type="spellStart"/>
      <w:r w:rsidRPr="00710F8F">
        <w:rPr>
          <w:rFonts w:ascii="Arial" w:hAnsi="Arial"/>
          <w:color w:val="auto"/>
          <w:kern w:val="0"/>
        </w:rPr>
        <w:t>McCaul</w:t>
      </w:r>
      <w:proofErr w:type="spellEnd"/>
      <w:r w:rsidRPr="00710F8F">
        <w:rPr>
          <w:rFonts w:ascii="Arial" w:hAnsi="Arial"/>
          <w:color w:val="auto"/>
          <w:kern w:val="0"/>
        </w:rPr>
        <w:t xml:space="preserve">, </w:t>
      </w:r>
      <w:r w:rsidRPr="00710F8F">
        <w:rPr>
          <w:rFonts w:ascii="Arial" w:hAnsi="Arial"/>
          <w:i/>
          <w:iCs/>
          <w:color w:val="auto"/>
          <w:kern w:val="0"/>
        </w:rPr>
        <w:t>Consultant</w:t>
      </w:r>
    </w:p>
    <w:p w14:paraId="68C7A26D" w14:textId="77777777" w:rsidR="00241F34" w:rsidRPr="00710F8F" w:rsidRDefault="00241F34" w:rsidP="00103234">
      <w:pPr>
        <w:pStyle w:val="ListParagraph"/>
        <w:numPr>
          <w:ilvl w:val="0"/>
          <w:numId w:val="2"/>
        </w:numPr>
        <w:autoSpaceDE w:val="0"/>
        <w:autoSpaceDN w:val="0"/>
        <w:adjustRightInd w:val="0"/>
        <w:rPr>
          <w:rFonts w:ascii="Arial" w:hAnsi="Arial"/>
          <w:color w:val="auto"/>
          <w:kern w:val="0"/>
        </w:rPr>
      </w:pPr>
      <w:r w:rsidRPr="00710F8F">
        <w:rPr>
          <w:rFonts w:ascii="Arial" w:hAnsi="Arial"/>
          <w:color w:val="auto"/>
          <w:kern w:val="0"/>
        </w:rPr>
        <w:t xml:space="preserve">Gerhard </w:t>
      </w:r>
      <w:proofErr w:type="spellStart"/>
      <w:r w:rsidRPr="00710F8F">
        <w:rPr>
          <w:rFonts w:ascii="Arial" w:hAnsi="Arial"/>
          <w:color w:val="auto"/>
          <w:kern w:val="0"/>
        </w:rPr>
        <w:t>Menckhoff</w:t>
      </w:r>
      <w:proofErr w:type="spellEnd"/>
      <w:r w:rsidRPr="00710F8F">
        <w:rPr>
          <w:rFonts w:ascii="Arial" w:hAnsi="Arial"/>
          <w:color w:val="auto"/>
          <w:kern w:val="0"/>
        </w:rPr>
        <w:t xml:space="preserve">, </w:t>
      </w:r>
      <w:r w:rsidRPr="00710F8F">
        <w:rPr>
          <w:rFonts w:ascii="Arial" w:hAnsi="Arial"/>
          <w:i/>
          <w:iCs/>
          <w:color w:val="auto"/>
          <w:kern w:val="0"/>
        </w:rPr>
        <w:t xml:space="preserve">World Bank </w:t>
      </w:r>
    </w:p>
    <w:p w14:paraId="4DAF24B6" w14:textId="77777777" w:rsidR="00241F34" w:rsidRPr="00710F8F" w:rsidRDefault="00241F34" w:rsidP="00103234">
      <w:pPr>
        <w:pStyle w:val="ListParagraph"/>
        <w:numPr>
          <w:ilvl w:val="0"/>
          <w:numId w:val="2"/>
        </w:numPr>
        <w:autoSpaceDE w:val="0"/>
        <w:autoSpaceDN w:val="0"/>
        <w:adjustRightInd w:val="0"/>
        <w:rPr>
          <w:rFonts w:ascii="Arial" w:hAnsi="Arial"/>
          <w:i/>
          <w:iCs/>
          <w:color w:val="auto"/>
          <w:kern w:val="0"/>
        </w:rPr>
      </w:pPr>
      <w:r w:rsidRPr="00710F8F">
        <w:rPr>
          <w:rFonts w:ascii="Arial" w:hAnsi="Arial"/>
          <w:color w:val="auto"/>
          <w:kern w:val="0"/>
        </w:rPr>
        <w:t xml:space="preserve">Carlos Felipe </w:t>
      </w:r>
      <w:proofErr w:type="spellStart"/>
      <w:r w:rsidRPr="00710F8F">
        <w:rPr>
          <w:rFonts w:ascii="Arial" w:hAnsi="Arial"/>
          <w:color w:val="auto"/>
          <w:kern w:val="0"/>
        </w:rPr>
        <w:t>Pardo</w:t>
      </w:r>
      <w:proofErr w:type="spellEnd"/>
      <w:r w:rsidRPr="00710F8F">
        <w:rPr>
          <w:rFonts w:ascii="Arial" w:hAnsi="Arial"/>
          <w:color w:val="auto"/>
          <w:kern w:val="0"/>
        </w:rPr>
        <w:t xml:space="preserve">, </w:t>
      </w:r>
      <w:r w:rsidRPr="00710F8F">
        <w:rPr>
          <w:rFonts w:ascii="Arial" w:hAnsi="Arial"/>
          <w:i/>
          <w:iCs/>
          <w:color w:val="auto"/>
          <w:kern w:val="0"/>
        </w:rPr>
        <w:t>Slow Research</w:t>
      </w:r>
    </w:p>
    <w:p w14:paraId="53203049" w14:textId="77777777" w:rsidR="00241F34" w:rsidRPr="00710F8F" w:rsidRDefault="00241F34" w:rsidP="00103234">
      <w:pPr>
        <w:pStyle w:val="ListParagraph"/>
        <w:numPr>
          <w:ilvl w:val="0"/>
          <w:numId w:val="2"/>
        </w:numPr>
        <w:autoSpaceDE w:val="0"/>
        <w:autoSpaceDN w:val="0"/>
        <w:adjustRightInd w:val="0"/>
        <w:rPr>
          <w:rFonts w:ascii="Arial" w:hAnsi="Arial"/>
          <w:color w:val="auto"/>
          <w:kern w:val="0"/>
        </w:rPr>
      </w:pPr>
      <w:r w:rsidRPr="00710F8F">
        <w:rPr>
          <w:rFonts w:ascii="Arial" w:hAnsi="Arial"/>
          <w:color w:val="auto"/>
          <w:kern w:val="0"/>
        </w:rPr>
        <w:t xml:space="preserve">Scott Rutherford, </w:t>
      </w:r>
      <w:r w:rsidRPr="00710F8F">
        <w:rPr>
          <w:rFonts w:ascii="Arial" w:hAnsi="Arial"/>
          <w:i/>
          <w:iCs/>
          <w:color w:val="auto"/>
          <w:kern w:val="0"/>
        </w:rPr>
        <w:t>University of Washington</w:t>
      </w:r>
    </w:p>
    <w:p w14:paraId="14E93604" w14:textId="77777777" w:rsidR="00241F34" w:rsidRPr="00710F8F" w:rsidRDefault="00241F34" w:rsidP="00103234">
      <w:pPr>
        <w:pStyle w:val="ListParagraph"/>
        <w:numPr>
          <w:ilvl w:val="0"/>
          <w:numId w:val="2"/>
        </w:numPr>
        <w:autoSpaceDE w:val="0"/>
        <w:autoSpaceDN w:val="0"/>
        <w:adjustRightInd w:val="0"/>
        <w:rPr>
          <w:rFonts w:ascii="Arial" w:hAnsi="Arial"/>
          <w:i/>
          <w:iCs/>
          <w:color w:val="auto"/>
          <w:kern w:val="0"/>
        </w:rPr>
      </w:pPr>
      <w:r w:rsidRPr="00710F8F">
        <w:rPr>
          <w:rFonts w:ascii="Arial" w:hAnsi="Arial"/>
          <w:color w:val="auto"/>
          <w:kern w:val="0"/>
        </w:rPr>
        <w:t xml:space="preserve">Pedro </w:t>
      </w:r>
      <w:proofErr w:type="spellStart"/>
      <w:r w:rsidRPr="00710F8F">
        <w:rPr>
          <w:rFonts w:ascii="Arial" w:hAnsi="Arial"/>
          <w:color w:val="auto"/>
          <w:kern w:val="0"/>
        </w:rPr>
        <w:t>Szasz</w:t>
      </w:r>
      <w:proofErr w:type="spellEnd"/>
      <w:r w:rsidRPr="00710F8F">
        <w:rPr>
          <w:rFonts w:ascii="Arial" w:hAnsi="Arial"/>
          <w:color w:val="auto"/>
          <w:kern w:val="0"/>
        </w:rPr>
        <w:t xml:space="preserve">, </w:t>
      </w:r>
      <w:r w:rsidRPr="00710F8F">
        <w:rPr>
          <w:rFonts w:ascii="Arial" w:hAnsi="Arial"/>
          <w:i/>
          <w:iCs/>
          <w:color w:val="auto"/>
          <w:kern w:val="0"/>
        </w:rPr>
        <w:t>Consultant</w:t>
      </w:r>
    </w:p>
    <w:p w14:paraId="51C9F498" w14:textId="77777777" w:rsidR="00241F34" w:rsidRPr="00710F8F" w:rsidRDefault="00241F34" w:rsidP="00103234">
      <w:pPr>
        <w:pStyle w:val="ListParagraph"/>
        <w:numPr>
          <w:ilvl w:val="0"/>
          <w:numId w:val="2"/>
        </w:numPr>
        <w:autoSpaceDE w:val="0"/>
        <w:autoSpaceDN w:val="0"/>
        <w:adjustRightInd w:val="0"/>
        <w:rPr>
          <w:rFonts w:ascii="Arial" w:hAnsi="Arial"/>
          <w:color w:val="auto"/>
          <w:kern w:val="0"/>
        </w:rPr>
      </w:pPr>
      <w:r w:rsidRPr="00710F8F">
        <w:rPr>
          <w:rFonts w:ascii="Arial" w:hAnsi="Arial"/>
          <w:color w:val="auto"/>
          <w:kern w:val="0"/>
        </w:rPr>
        <w:t xml:space="preserve">Lloyd Wright, </w:t>
      </w:r>
      <w:r w:rsidRPr="00710F8F">
        <w:rPr>
          <w:rFonts w:ascii="Arial" w:hAnsi="Arial"/>
          <w:i/>
          <w:iCs/>
          <w:color w:val="auto"/>
          <w:kern w:val="0"/>
        </w:rPr>
        <w:t>Asian Development Bank</w:t>
      </w:r>
    </w:p>
    <w:p w14:paraId="4BB94D73" w14:textId="77777777" w:rsidR="00103234" w:rsidRPr="00710F8F" w:rsidRDefault="00103234" w:rsidP="00241F34">
      <w:pPr>
        <w:autoSpaceDE w:val="0"/>
        <w:autoSpaceDN w:val="0"/>
        <w:adjustRightInd w:val="0"/>
        <w:rPr>
          <w:rFonts w:ascii="Arial" w:hAnsi="Arial"/>
          <w:color w:val="auto"/>
          <w:kern w:val="0"/>
        </w:rPr>
      </w:pPr>
    </w:p>
    <w:p w14:paraId="1EDD13A4" w14:textId="77777777" w:rsidR="00241F34" w:rsidRPr="00710F8F" w:rsidRDefault="00241F34" w:rsidP="00241F34">
      <w:pPr>
        <w:autoSpaceDE w:val="0"/>
        <w:autoSpaceDN w:val="0"/>
        <w:adjustRightInd w:val="0"/>
        <w:rPr>
          <w:rFonts w:ascii="Arial" w:hAnsi="Arial"/>
          <w:color w:val="auto"/>
          <w:kern w:val="0"/>
        </w:rPr>
      </w:pPr>
      <w:r w:rsidRPr="00710F8F">
        <w:rPr>
          <w:rFonts w:ascii="Arial" w:hAnsi="Arial"/>
          <w:color w:val="auto"/>
          <w:kern w:val="0"/>
        </w:rPr>
        <w:t>The Institutional Endorsers are an integrated</w:t>
      </w:r>
      <w:r w:rsidR="00103234" w:rsidRPr="00710F8F">
        <w:rPr>
          <w:rFonts w:ascii="Arial" w:hAnsi="Arial"/>
          <w:color w:val="auto"/>
          <w:kern w:val="0"/>
        </w:rPr>
        <w:t xml:space="preserve"> </w:t>
      </w:r>
      <w:r w:rsidRPr="00710F8F">
        <w:rPr>
          <w:rFonts w:ascii="Arial" w:hAnsi="Arial"/>
          <w:color w:val="auto"/>
          <w:kern w:val="0"/>
        </w:rPr>
        <w:t>group of highly respected institutions in the fields</w:t>
      </w:r>
      <w:r w:rsidR="00103234" w:rsidRPr="00710F8F">
        <w:rPr>
          <w:rFonts w:ascii="Arial" w:hAnsi="Arial"/>
          <w:color w:val="auto"/>
          <w:kern w:val="0"/>
        </w:rPr>
        <w:t xml:space="preserve"> </w:t>
      </w:r>
      <w:r w:rsidR="00C44833" w:rsidRPr="00710F8F">
        <w:rPr>
          <w:rFonts w:ascii="Arial" w:hAnsi="Arial"/>
          <w:color w:val="auto"/>
          <w:kern w:val="0"/>
        </w:rPr>
        <w:t>of city-</w:t>
      </w:r>
      <w:r w:rsidRPr="00710F8F">
        <w:rPr>
          <w:rFonts w:ascii="Arial" w:hAnsi="Arial"/>
          <w:color w:val="auto"/>
          <w:kern w:val="0"/>
        </w:rPr>
        <w:t>building, public transport systems and</w:t>
      </w:r>
      <w:r w:rsidR="00103234" w:rsidRPr="00710F8F">
        <w:rPr>
          <w:rFonts w:ascii="Arial" w:hAnsi="Arial"/>
          <w:color w:val="auto"/>
          <w:kern w:val="0"/>
        </w:rPr>
        <w:t xml:space="preserve"> </w:t>
      </w:r>
      <w:r w:rsidRPr="00710F8F">
        <w:rPr>
          <w:rFonts w:ascii="Arial" w:hAnsi="Arial"/>
          <w:color w:val="auto"/>
          <w:kern w:val="0"/>
        </w:rPr>
        <w:t>climate change, with decision</w:t>
      </w:r>
      <w:r w:rsidR="00445F04" w:rsidRPr="00710F8F">
        <w:rPr>
          <w:rFonts w:ascii="Arial" w:hAnsi="Arial"/>
          <w:color w:val="auto"/>
          <w:kern w:val="0"/>
        </w:rPr>
        <w:t>-</w:t>
      </w:r>
      <w:r w:rsidRPr="00710F8F">
        <w:rPr>
          <w:rFonts w:ascii="Arial" w:hAnsi="Arial"/>
          <w:color w:val="auto"/>
          <w:kern w:val="0"/>
        </w:rPr>
        <w:t>making abilities</w:t>
      </w:r>
      <w:r w:rsidR="00103234" w:rsidRPr="00710F8F">
        <w:rPr>
          <w:rFonts w:ascii="Arial" w:hAnsi="Arial"/>
          <w:color w:val="auto"/>
          <w:kern w:val="0"/>
        </w:rPr>
        <w:t xml:space="preserve"> </w:t>
      </w:r>
      <w:r w:rsidRPr="00710F8F">
        <w:rPr>
          <w:rFonts w:ascii="Arial" w:hAnsi="Arial"/>
          <w:color w:val="auto"/>
          <w:kern w:val="0"/>
        </w:rPr>
        <w:t xml:space="preserve">over </w:t>
      </w:r>
      <w:r w:rsidRPr="00710F8F">
        <w:rPr>
          <w:rFonts w:ascii="Arial" w:hAnsi="Arial"/>
          <w:i/>
          <w:iCs/>
          <w:color w:val="auto"/>
          <w:kern w:val="0"/>
        </w:rPr>
        <w:t xml:space="preserve">The BRT Standard </w:t>
      </w:r>
      <w:r w:rsidRPr="00710F8F">
        <w:rPr>
          <w:rFonts w:ascii="Arial" w:hAnsi="Arial"/>
          <w:color w:val="auto"/>
          <w:kern w:val="0"/>
        </w:rPr>
        <w:t>certification process.</w:t>
      </w:r>
      <w:r w:rsidR="00103234" w:rsidRPr="00710F8F">
        <w:rPr>
          <w:rFonts w:ascii="Arial" w:hAnsi="Arial"/>
          <w:color w:val="auto"/>
          <w:kern w:val="0"/>
        </w:rPr>
        <w:t xml:space="preserve"> </w:t>
      </w:r>
    </w:p>
    <w:p w14:paraId="22472C68" w14:textId="77777777" w:rsidR="00103234" w:rsidRPr="00710F8F" w:rsidRDefault="00103234" w:rsidP="00241F34">
      <w:pPr>
        <w:autoSpaceDE w:val="0"/>
        <w:autoSpaceDN w:val="0"/>
        <w:adjustRightInd w:val="0"/>
        <w:rPr>
          <w:rFonts w:ascii="Arial" w:hAnsi="Arial"/>
          <w:color w:val="auto"/>
          <w:kern w:val="0"/>
        </w:rPr>
      </w:pPr>
    </w:p>
    <w:p w14:paraId="1F7F639B" w14:textId="77777777" w:rsidR="00241F34" w:rsidRPr="00710F8F" w:rsidRDefault="00241F34" w:rsidP="00241F34">
      <w:pPr>
        <w:autoSpaceDE w:val="0"/>
        <w:autoSpaceDN w:val="0"/>
        <w:adjustRightInd w:val="0"/>
        <w:rPr>
          <w:rFonts w:ascii="Arial" w:hAnsi="Arial"/>
          <w:color w:val="auto"/>
          <w:kern w:val="0"/>
        </w:rPr>
      </w:pPr>
      <w:r w:rsidRPr="00710F8F">
        <w:rPr>
          <w:rFonts w:ascii="Arial" w:hAnsi="Arial"/>
          <w:color w:val="auto"/>
          <w:kern w:val="0"/>
        </w:rPr>
        <w:t xml:space="preserve">The </w:t>
      </w:r>
      <w:r w:rsidR="009D4654" w:rsidRPr="00710F8F">
        <w:rPr>
          <w:rFonts w:ascii="Arial" w:hAnsi="Arial"/>
          <w:color w:val="auto"/>
          <w:kern w:val="0"/>
        </w:rPr>
        <w:t xml:space="preserve">2013 </w:t>
      </w:r>
      <w:r w:rsidRPr="00710F8F">
        <w:rPr>
          <w:rFonts w:ascii="Arial" w:hAnsi="Arial"/>
          <w:color w:val="auto"/>
          <w:kern w:val="0"/>
        </w:rPr>
        <w:t xml:space="preserve">Institutional Endorsers of </w:t>
      </w:r>
      <w:r w:rsidRPr="00710F8F">
        <w:rPr>
          <w:rFonts w:ascii="Arial" w:hAnsi="Arial"/>
          <w:i/>
          <w:iCs/>
          <w:color w:val="auto"/>
          <w:kern w:val="0"/>
        </w:rPr>
        <w:t>The</w:t>
      </w:r>
      <w:r w:rsidR="00103234" w:rsidRPr="00710F8F">
        <w:rPr>
          <w:rFonts w:ascii="Arial" w:hAnsi="Arial"/>
          <w:i/>
          <w:iCs/>
          <w:color w:val="auto"/>
          <w:kern w:val="0"/>
        </w:rPr>
        <w:t xml:space="preserve"> </w:t>
      </w:r>
      <w:r w:rsidRPr="00710F8F">
        <w:rPr>
          <w:rFonts w:ascii="Arial" w:hAnsi="Arial"/>
          <w:i/>
          <w:iCs/>
          <w:color w:val="auto"/>
          <w:kern w:val="0"/>
        </w:rPr>
        <w:t xml:space="preserve">BRT Standard </w:t>
      </w:r>
      <w:r w:rsidRPr="00710F8F">
        <w:rPr>
          <w:rFonts w:ascii="Arial" w:hAnsi="Arial"/>
          <w:color w:val="auto"/>
          <w:kern w:val="0"/>
        </w:rPr>
        <w:t>include:</w:t>
      </w:r>
    </w:p>
    <w:p w14:paraId="751CF245" w14:textId="77777777" w:rsidR="00103234" w:rsidRPr="00710F8F" w:rsidRDefault="00103234" w:rsidP="00241F34">
      <w:pPr>
        <w:autoSpaceDE w:val="0"/>
        <w:autoSpaceDN w:val="0"/>
        <w:adjustRightInd w:val="0"/>
        <w:rPr>
          <w:rFonts w:ascii="Arial" w:hAnsi="Arial"/>
          <w:color w:val="auto"/>
          <w:kern w:val="0"/>
        </w:rPr>
      </w:pPr>
    </w:p>
    <w:p w14:paraId="72872D69" w14:textId="77777777" w:rsidR="00241F34" w:rsidRPr="00710F8F" w:rsidRDefault="00241F34" w:rsidP="00660AB8">
      <w:pPr>
        <w:pStyle w:val="ListParagraph"/>
        <w:numPr>
          <w:ilvl w:val="0"/>
          <w:numId w:val="3"/>
        </w:numPr>
        <w:autoSpaceDE w:val="0"/>
        <w:autoSpaceDN w:val="0"/>
        <w:adjustRightInd w:val="0"/>
        <w:rPr>
          <w:rFonts w:ascii="Arial" w:hAnsi="Arial"/>
          <w:color w:val="auto"/>
          <w:kern w:val="0"/>
        </w:rPr>
      </w:pPr>
      <w:r w:rsidRPr="00710F8F">
        <w:rPr>
          <w:rFonts w:ascii="Arial" w:hAnsi="Arial"/>
          <w:color w:val="auto"/>
          <w:kern w:val="0"/>
        </w:rPr>
        <w:t>Institute for Transportation and</w:t>
      </w:r>
      <w:r w:rsidR="00660AB8" w:rsidRPr="00710F8F">
        <w:rPr>
          <w:rFonts w:ascii="Arial" w:hAnsi="Arial"/>
          <w:color w:val="auto"/>
          <w:kern w:val="0"/>
        </w:rPr>
        <w:t xml:space="preserve"> </w:t>
      </w:r>
      <w:r w:rsidRPr="00710F8F">
        <w:rPr>
          <w:rFonts w:ascii="Arial" w:hAnsi="Arial"/>
          <w:color w:val="auto"/>
          <w:kern w:val="0"/>
        </w:rPr>
        <w:t>Development Policy (convener)</w:t>
      </w:r>
    </w:p>
    <w:p w14:paraId="46E60829" w14:textId="77777777" w:rsidR="00241F34" w:rsidRPr="00710F8F" w:rsidRDefault="00241F34" w:rsidP="00103234">
      <w:pPr>
        <w:pStyle w:val="ListParagraph"/>
        <w:numPr>
          <w:ilvl w:val="0"/>
          <w:numId w:val="3"/>
        </w:numPr>
        <w:autoSpaceDE w:val="0"/>
        <w:autoSpaceDN w:val="0"/>
        <w:adjustRightInd w:val="0"/>
        <w:rPr>
          <w:rFonts w:ascii="Arial" w:hAnsi="Arial"/>
          <w:color w:val="auto"/>
          <w:kern w:val="0"/>
        </w:rPr>
      </w:pPr>
      <w:proofErr w:type="spellStart"/>
      <w:r w:rsidRPr="00710F8F">
        <w:rPr>
          <w:rFonts w:ascii="Arial" w:hAnsi="Arial"/>
          <w:color w:val="auto"/>
          <w:kern w:val="0"/>
        </w:rPr>
        <w:t>ClimateWorks</w:t>
      </w:r>
      <w:proofErr w:type="spellEnd"/>
      <w:r w:rsidRPr="00710F8F">
        <w:rPr>
          <w:rFonts w:ascii="Arial" w:hAnsi="Arial"/>
          <w:color w:val="auto"/>
          <w:kern w:val="0"/>
        </w:rPr>
        <w:t xml:space="preserve"> Foundation</w:t>
      </w:r>
    </w:p>
    <w:p w14:paraId="01D3DFD8" w14:textId="77777777" w:rsidR="00241F34" w:rsidRPr="00710F8F" w:rsidRDefault="00241F34" w:rsidP="00660AB8">
      <w:pPr>
        <w:pStyle w:val="ListParagraph"/>
        <w:numPr>
          <w:ilvl w:val="0"/>
          <w:numId w:val="3"/>
        </w:numPr>
        <w:autoSpaceDE w:val="0"/>
        <w:autoSpaceDN w:val="0"/>
        <w:adjustRightInd w:val="0"/>
        <w:rPr>
          <w:rFonts w:ascii="Arial" w:hAnsi="Arial"/>
          <w:color w:val="auto"/>
          <w:kern w:val="0"/>
        </w:rPr>
      </w:pPr>
      <w:proofErr w:type="spellStart"/>
      <w:r w:rsidRPr="00710F8F">
        <w:rPr>
          <w:rFonts w:ascii="Arial" w:hAnsi="Arial"/>
          <w:color w:val="auto"/>
          <w:kern w:val="0"/>
        </w:rPr>
        <w:t>Gesellschaft</w:t>
      </w:r>
      <w:proofErr w:type="spellEnd"/>
      <w:r w:rsidRPr="00710F8F">
        <w:rPr>
          <w:rFonts w:ascii="Arial" w:hAnsi="Arial"/>
          <w:color w:val="auto"/>
          <w:kern w:val="0"/>
        </w:rPr>
        <w:t xml:space="preserve"> </w:t>
      </w:r>
      <w:proofErr w:type="spellStart"/>
      <w:r w:rsidRPr="00710F8F">
        <w:rPr>
          <w:rFonts w:ascii="Arial" w:hAnsi="Arial"/>
          <w:color w:val="auto"/>
          <w:kern w:val="0"/>
        </w:rPr>
        <w:t>für</w:t>
      </w:r>
      <w:proofErr w:type="spellEnd"/>
      <w:r w:rsidRPr="00710F8F">
        <w:rPr>
          <w:rFonts w:ascii="Arial" w:hAnsi="Arial"/>
          <w:color w:val="auto"/>
          <w:kern w:val="0"/>
        </w:rPr>
        <w:t xml:space="preserve"> </w:t>
      </w:r>
      <w:proofErr w:type="spellStart"/>
      <w:r w:rsidRPr="00710F8F">
        <w:rPr>
          <w:rFonts w:ascii="Arial" w:hAnsi="Arial"/>
          <w:color w:val="auto"/>
          <w:kern w:val="0"/>
        </w:rPr>
        <w:t>Internationale</w:t>
      </w:r>
      <w:proofErr w:type="spellEnd"/>
      <w:r w:rsidR="00660AB8" w:rsidRPr="00710F8F">
        <w:rPr>
          <w:rFonts w:ascii="Arial" w:hAnsi="Arial"/>
          <w:color w:val="auto"/>
          <w:kern w:val="0"/>
        </w:rPr>
        <w:t xml:space="preserve"> </w:t>
      </w:r>
      <w:proofErr w:type="spellStart"/>
      <w:r w:rsidRPr="00710F8F">
        <w:rPr>
          <w:rFonts w:ascii="Arial" w:hAnsi="Arial"/>
          <w:color w:val="auto"/>
          <w:kern w:val="0"/>
        </w:rPr>
        <w:t>Zusammenarbeit</w:t>
      </w:r>
      <w:proofErr w:type="spellEnd"/>
      <w:r w:rsidRPr="00710F8F">
        <w:rPr>
          <w:rFonts w:ascii="Arial" w:hAnsi="Arial"/>
          <w:color w:val="auto"/>
          <w:kern w:val="0"/>
        </w:rPr>
        <w:t xml:space="preserve"> (GIZ)</w:t>
      </w:r>
    </w:p>
    <w:p w14:paraId="383F17DE" w14:textId="5942C96A" w:rsidR="00241F34" w:rsidRPr="00710F8F" w:rsidRDefault="00367D90" w:rsidP="00103234">
      <w:pPr>
        <w:pStyle w:val="ListParagraph"/>
        <w:numPr>
          <w:ilvl w:val="0"/>
          <w:numId w:val="3"/>
        </w:numPr>
        <w:autoSpaceDE w:val="0"/>
        <w:autoSpaceDN w:val="0"/>
        <w:adjustRightInd w:val="0"/>
        <w:rPr>
          <w:rFonts w:ascii="Arial" w:hAnsi="Arial"/>
          <w:color w:val="auto"/>
          <w:kern w:val="0"/>
        </w:rPr>
      </w:pPr>
      <w:r w:rsidRPr="00710F8F">
        <w:rPr>
          <w:rFonts w:ascii="Arial" w:hAnsi="Arial"/>
          <w:color w:val="auto"/>
          <w:kern w:val="0"/>
        </w:rPr>
        <w:t xml:space="preserve">The </w:t>
      </w:r>
      <w:r w:rsidR="00241F34" w:rsidRPr="00710F8F">
        <w:rPr>
          <w:rFonts w:ascii="Arial" w:hAnsi="Arial"/>
          <w:color w:val="auto"/>
          <w:kern w:val="0"/>
        </w:rPr>
        <w:t>Rockefeller Foundation</w:t>
      </w:r>
    </w:p>
    <w:p w14:paraId="6783748B" w14:textId="77777777" w:rsidR="00C44833" w:rsidRPr="00710F8F" w:rsidRDefault="00241F34" w:rsidP="00A2633A">
      <w:pPr>
        <w:pStyle w:val="ListParagraph"/>
        <w:numPr>
          <w:ilvl w:val="0"/>
          <w:numId w:val="3"/>
        </w:numPr>
        <w:autoSpaceDE w:val="0"/>
        <w:autoSpaceDN w:val="0"/>
        <w:adjustRightInd w:val="0"/>
        <w:rPr>
          <w:rFonts w:ascii="Arial" w:hAnsi="Arial"/>
          <w:color w:val="auto"/>
          <w:kern w:val="0"/>
        </w:rPr>
      </w:pPr>
      <w:r w:rsidRPr="00710F8F">
        <w:rPr>
          <w:rFonts w:ascii="Arial" w:hAnsi="Arial"/>
          <w:color w:val="auto"/>
          <w:kern w:val="0"/>
        </w:rPr>
        <w:t>International Council on Clean</w:t>
      </w:r>
      <w:r w:rsidR="00660AB8" w:rsidRPr="00710F8F">
        <w:rPr>
          <w:rFonts w:ascii="Arial" w:hAnsi="Arial"/>
          <w:color w:val="auto"/>
          <w:kern w:val="0"/>
        </w:rPr>
        <w:t xml:space="preserve"> </w:t>
      </w:r>
      <w:r w:rsidRPr="00710F8F">
        <w:rPr>
          <w:rFonts w:ascii="Arial" w:hAnsi="Arial"/>
          <w:color w:val="auto"/>
          <w:kern w:val="0"/>
        </w:rPr>
        <w:t>Transportation (ICCT)</w:t>
      </w:r>
    </w:p>
    <w:p w14:paraId="391AE19F" w14:textId="77777777" w:rsidR="009451D7" w:rsidRPr="00710F8F" w:rsidRDefault="009451D7" w:rsidP="00A2633A">
      <w:pPr>
        <w:rPr>
          <w:rFonts w:ascii="Arial" w:hAnsi="Arial"/>
          <w:b/>
          <w:color w:val="auto"/>
        </w:rPr>
      </w:pPr>
    </w:p>
    <w:p w14:paraId="574E6488" w14:textId="77777777" w:rsidR="00103234" w:rsidRPr="00710F8F" w:rsidRDefault="00DF18C4" w:rsidP="00A2633A">
      <w:pPr>
        <w:rPr>
          <w:rFonts w:ascii="Arial" w:hAnsi="Arial"/>
          <w:b/>
          <w:color w:val="auto"/>
        </w:rPr>
      </w:pPr>
      <w:r w:rsidRPr="00710F8F">
        <w:rPr>
          <w:rFonts w:ascii="Arial" w:hAnsi="Arial"/>
          <w:b/>
          <w:color w:val="auto"/>
        </w:rPr>
        <w:t xml:space="preserve">ABOUT </w:t>
      </w:r>
      <w:hyperlink r:id="rId13" w:history="1">
        <w:r w:rsidRPr="00710F8F">
          <w:rPr>
            <w:rStyle w:val="Hyperlink"/>
            <w:rFonts w:ascii="Arial" w:hAnsi="Arial"/>
            <w:b/>
            <w:color w:val="auto"/>
          </w:rPr>
          <w:t>THE INSTITUTE FOR TRANSPORTATION AND DEVELOPMENT POLICY</w:t>
        </w:r>
      </w:hyperlink>
    </w:p>
    <w:p w14:paraId="75739217" w14:textId="77777777" w:rsidR="00DF18C4" w:rsidRPr="00710F8F" w:rsidRDefault="00DF18C4" w:rsidP="00A2633A">
      <w:pPr>
        <w:rPr>
          <w:rFonts w:ascii="Arial" w:hAnsi="Arial"/>
          <w:color w:val="auto"/>
        </w:rPr>
      </w:pPr>
    </w:p>
    <w:p w14:paraId="6DB870A4" w14:textId="77777777" w:rsidR="00C22786" w:rsidRPr="00710F8F" w:rsidRDefault="00DF18C4" w:rsidP="00A2633A">
      <w:pPr>
        <w:rPr>
          <w:rFonts w:ascii="Arial" w:hAnsi="Arial"/>
          <w:color w:val="auto"/>
        </w:rPr>
      </w:pPr>
      <w:r w:rsidRPr="00710F8F">
        <w:rPr>
          <w:rFonts w:ascii="Arial" w:hAnsi="Arial"/>
          <w:color w:val="auto"/>
        </w:rPr>
        <w:lastRenderedPageBreak/>
        <w:t xml:space="preserve">ITDP is a global nonprofit that helps cities design and implement </w:t>
      </w:r>
      <w:proofErr w:type="gramStart"/>
      <w:r w:rsidRPr="00710F8F">
        <w:rPr>
          <w:rFonts w:ascii="Arial" w:hAnsi="Arial"/>
          <w:color w:val="auto"/>
        </w:rPr>
        <w:t>high-quality</w:t>
      </w:r>
      <w:proofErr w:type="gramEnd"/>
      <w:r w:rsidRPr="00710F8F">
        <w:rPr>
          <w:rFonts w:ascii="Arial" w:hAnsi="Arial"/>
          <w:color w:val="auto"/>
        </w:rPr>
        <w:t xml:space="preserve"> transit systems to make communities more livable, competitive and sustainable. The Institute for Transportation and Development Policy works with cities worldwide to bring about transport solutions that cut greenhouse gas emissions, </w:t>
      </w:r>
      <w:proofErr w:type="gramStart"/>
      <w:r w:rsidRPr="00710F8F">
        <w:rPr>
          <w:rFonts w:ascii="Arial" w:hAnsi="Arial"/>
          <w:color w:val="auto"/>
        </w:rPr>
        <w:t>reduce</w:t>
      </w:r>
      <w:proofErr w:type="gramEnd"/>
      <w:r w:rsidRPr="00710F8F">
        <w:rPr>
          <w:rFonts w:ascii="Arial" w:hAnsi="Arial"/>
          <w:color w:val="auto"/>
        </w:rPr>
        <w:t xml:space="preserve"> poverty, and improve the quality of urban life. Please visit </w:t>
      </w:r>
      <w:hyperlink r:id="rId14" w:history="1">
        <w:r w:rsidRPr="00710F8F">
          <w:rPr>
            <w:rStyle w:val="Hyperlink"/>
            <w:rFonts w:ascii="Arial" w:hAnsi="Arial"/>
            <w:color w:val="auto"/>
          </w:rPr>
          <w:t>www.itdp.org</w:t>
        </w:r>
      </w:hyperlink>
      <w:r w:rsidRPr="00710F8F">
        <w:rPr>
          <w:rFonts w:ascii="Arial" w:hAnsi="Arial"/>
          <w:color w:val="auto"/>
        </w:rPr>
        <w:t xml:space="preserve"> for more information.</w:t>
      </w:r>
    </w:p>
    <w:p w14:paraId="57C6402F" w14:textId="77777777" w:rsidR="009451D7" w:rsidRPr="00710F8F" w:rsidRDefault="009451D7" w:rsidP="00A2633A">
      <w:pPr>
        <w:rPr>
          <w:rFonts w:ascii="Arial" w:hAnsi="Arial"/>
          <w:color w:val="auto"/>
        </w:rPr>
      </w:pPr>
    </w:p>
    <w:p w14:paraId="6B99279C" w14:textId="77777777" w:rsidR="009451D7" w:rsidRPr="00710F8F" w:rsidRDefault="009451D7" w:rsidP="00A2633A">
      <w:pPr>
        <w:rPr>
          <w:rFonts w:ascii="Arial" w:hAnsi="Arial"/>
          <w:color w:val="auto"/>
        </w:rPr>
      </w:pPr>
    </w:p>
    <w:p w14:paraId="6D917205" w14:textId="77777777" w:rsidR="00DF18C4" w:rsidRPr="00710F8F" w:rsidRDefault="00DF18C4" w:rsidP="00A2633A">
      <w:pPr>
        <w:rPr>
          <w:rFonts w:ascii="Arial" w:hAnsi="Arial"/>
          <w:b/>
          <w:color w:val="auto"/>
        </w:rPr>
      </w:pPr>
      <w:r w:rsidRPr="00710F8F">
        <w:rPr>
          <w:rFonts w:ascii="Arial" w:hAnsi="Arial"/>
          <w:b/>
          <w:color w:val="auto"/>
        </w:rPr>
        <w:t xml:space="preserve">ABOUT </w:t>
      </w:r>
      <w:hyperlink r:id="rId15" w:history="1">
        <w:r w:rsidRPr="00710F8F">
          <w:rPr>
            <w:rStyle w:val="Hyperlink"/>
            <w:rFonts w:ascii="Arial" w:hAnsi="Arial"/>
            <w:b/>
            <w:color w:val="auto"/>
          </w:rPr>
          <w:t>THE ROCKEFELLER FOUNDATION</w:t>
        </w:r>
      </w:hyperlink>
    </w:p>
    <w:p w14:paraId="7FD02ED0" w14:textId="77777777" w:rsidR="00C44833" w:rsidRPr="00710F8F" w:rsidRDefault="00DF18C4" w:rsidP="00A2633A">
      <w:pPr>
        <w:rPr>
          <w:rFonts w:ascii="Arial" w:hAnsi="Arial"/>
          <w:color w:val="auto"/>
          <w:shd w:val="clear" w:color="auto" w:fill="FFFFFF"/>
        </w:rPr>
      </w:pPr>
      <w:r w:rsidRPr="00710F8F">
        <w:rPr>
          <w:rFonts w:ascii="Arial" w:hAnsi="Arial"/>
          <w:color w:val="auto"/>
        </w:rPr>
        <w:br/>
      </w:r>
      <w:r w:rsidRPr="00710F8F">
        <w:rPr>
          <w:rFonts w:ascii="Arial" w:hAnsi="Arial"/>
          <w:color w:val="auto"/>
          <w:shd w:val="clear" w:color="auto" w:fill="FFFFFF"/>
        </w:rPr>
        <w:t>The Rockefeller Foundation aims to achieve equitable growth by expanding opportunity for more people in more places worldwide, and to build resilience by helping them prepare for, withstand, and emerge stronger from acute shocks and chronic stresses. Throughout its 100 year history, The Rockefeller Foundation has enhanced the impact of innovative thinkers and actors working to change the world by providing the resources, networks, convening power, and technologies to move them from idea to impact. In today’s dynamic and interconnected world, The Rockefeller Foundation has a unique ability to address the emerging challenges facing humankind through innovation, intervention and influence in order to shape agendas and inform decision-making. Please visit</w:t>
      </w:r>
      <w:hyperlink r:id="rId16" w:history="1">
        <w:r w:rsidRPr="00710F8F">
          <w:rPr>
            <w:rFonts w:ascii="Arial" w:hAnsi="Arial"/>
            <w:color w:val="auto"/>
            <w:u w:val="single"/>
            <w:bdr w:val="none" w:sz="0" w:space="0" w:color="auto" w:frame="1"/>
            <w:shd w:val="clear" w:color="auto" w:fill="FFFFFF"/>
          </w:rPr>
          <w:t> www.rockefellerfoundation.org</w:t>
        </w:r>
      </w:hyperlink>
      <w:r w:rsidRPr="00710F8F">
        <w:rPr>
          <w:rFonts w:ascii="Arial" w:hAnsi="Arial"/>
          <w:color w:val="auto"/>
          <w:shd w:val="clear" w:color="auto" w:fill="FFFFFF"/>
        </w:rPr>
        <w:t> for more information.</w:t>
      </w:r>
    </w:p>
    <w:p w14:paraId="70A0CB49" w14:textId="77777777" w:rsidR="00C44833" w:rsidRPr="00710F8F" w:rsidRDefault="00C44833" w:rsidP="00A2633A">
      <w:pPr>
        <w:rPr>
          <w:rFonts w:ascii="Arial" w:hAnsi="Arial"/>
          <w:color w:val="auto"/>
          <w:shd w:val="clear" w:color="auto" w:fill="FFFFFF"/>
        </w:rPr>
      </w:pPr>
    </w:p>
    <w:p w14:paraId="63A394BF" w14:textId="77777777" w:rsidR="00DF18C4" w:rsidRPr="00710F8F" w:rsidRDefault="00DF18C4" w:rsidP="00C44833">
      <w:pPr>
        <w:jc w:val="center"/>
        <w:rPr>
          <w:rFonts w:ascii="Arial" w:hAnsi="Arial"/>
          <w:color w:val="auto"/>
        </w:rPr>
      </w:pPr>
      <w:r w:rsidRPr="00710F8F">
        <w:rPr>
          <w:rFonts w:ascii="Arial" w:hAnsi="Arial"/>
          <w:color w:val="auto"/>
        </w:rPr>
        <w:t>###</w:t>
      </w:r>
    </w:p>
    <w:p w14:paraId="29603689" w14:textId="77777777" w:rsidR="00367D90" w:rsidRPr="00710F8F" w:rsidRDefault="00367D90" w:rsidP="00C44833">
      <w:pPr>
        <w:jc w:val="center"/>
        <w:rPr>
          <w:rFonts w:ascii="Arial" w:hAnsi="Arial"/>
          <w:color w:val="auto"/>
        </w:rPr>
      </w:pPr>
    </w:p>
    <w:sectPr w:rsidR="00367D90" w:rsidRPr="00710F8F" w:rsidSect="006418BD">
      <w:headerReference w:type="default" r:id="rId17"/>
      <w:footerReference w:type="default" r:id="rId18"/>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D88B9" w14:textId="77777777" w:rsidR="005B559D" w:rsidRDefault="005B559D" w:rsidP="00C44833">
      <w:r>
        <w:separator/>
      </w:r>
    </w:p>
  </w:endnote>
  <w:endnote w:type="continuationSeparator" w:id="0">
    <w:p w14:paraId="14147D42" w14:textId="77777777" w:rsidR="005B559D" w:rsidRDefault="005B559D" w:rsidP="00C4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rebuchet MS">
    <w:panose1 w:val="020B0603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94646"/>
      <w:docPartObj>
        <w:docPartGallery w:val="Page Numbers (Bottom of Page)"/>
        <w:docPartUnique/>
      </w:docPartObj>
    </w:sdtPr>
    <w:sdtEndPr>
      <w:rPr>
        <w:noProof/>
      </w:rPr>
    </w:sdtEndPr>
    <w:sdtContent>
      <w:p w14:paraId="0E0A4DAE" w14:textId="77777777" w:rsidR="005B559D" w:rsidRDefault="005B559D">
        <w:pPr>
          <w:pStyle w:val="Footer"/>
          <w:jc w:val="center"/>
        </w:pPr>
        <w:r>
          <w:fldChar w:fldCharType="begin"/>
        </w:r>
        <w:r>
          <w:instrText xml:space="preserve"> PAGE   \* MERGEFORMAT </w:instrText>
        </w:r>
        <w:r>
          <w:fldChar w:fldCharType="separate"/>
        </w:r>
        <w:r w:rsidR="007605F8">
          <w:rPr>
            <w:noProof/>
          </w:rPr>
          <w:t>2</w:t>
        </w:r>
        <w:r>
          <w:rPr>
            <w:noProof/>
          </w:rPr>
          <w:fldChar w:fldCharType="end"/>
        </w:r>
      </w:p>
    </w:sdtContent>
  </w:sdt>
  <w:p w14:paraId="3C52B499" w14:textId="77777777" w:rsidR="005B559D" w:rsidRDefault="005B55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D7E55" w14:textId="77777777" w:rsidR="005B559D" w:rsidRDefault="005B559D" w:rsidP="00C44833">
      <w:r>
        <w:separator/>
      </w:r>
    </w:p>
  </w:footnote>
  <w:footnote w:type="continuationSeparator" w:id="0">
    <w:p w14:paraId="0AED2681" w14:textId="77777777" w:rsidR="005B559D" w:rsidRDefault="005B559D" w:rsidP="00C448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2898" w14:textId="77777777" w:rsidR="005B559D" w:rsidRDefault="005B559D">
    <w:pPr>
      <w:pStyle w:val="Header"/>
      <w:jc w:val="right"/>
    </w:pPr>
  </w:p>
  <w:p w14:paraId="39AFFB21" w14:textId="77777777" w:rsidR="005B559D" w:rsidRDefault="005B55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59F"/>
    <w:multiLevelType w:val="hybridMultilevel"/>
    <w:tmpl w:val="429C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B72DE"/>
    <w:multiLevelType w:val="hybridMultilevel"/>
    <w:tmpl w:val="BA5618F4"/>
    <w:lvl w:ilvl="0" w:tplc="D312101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32B77"/>
    <w:multiLevelType w:val="hybridMultilevel"/>
    <w:tmpl w:val="4588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54207"/>
    <w:multiLevelType w:val="hybridMultilevel"/>
    <w:tmpl w:val="7F4C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D2D5C"/>
    <w:multiLevelType w:val="hybridMultilevel"/>
    <w:tmpl w:val="406E2326"/>
    <w:lvl w:ilvl="0" w:tplc="3B128EA8">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A9"/>
    <w:rsid w:val="00096B2C"/>
    <w:rsid w:val="000C094B"/>
    <w:rsid w:val="000E6BDC"/>
    <w:rsid w:val="00103234"/>
    <w:rsid w:val="001528C7"/>
    <w:rsid w:val="001665C7"/>
    <w:rsid w:val="00174014"/>
    <w:rsid w:val="001D1FC0"/>
    <w:rsid w:val="00217014"/>
    <w:rsid w:val="002341CA"/>
    <w:rsid w:val="00241F34"/>
    <w:rsid w:val="0028132C"/>
    <w:rsid w:val="002A0FC6"/>
    <w:rsid w:val="002C7337"/>
    <w:rsid w:val="002E10FE"/>
    <w:rsid w:val="002E5C5D"/>
    <w:rsid w:val="002F1347"/>
    <w:rsid w:val="00300FF4"/>
    <w:rsid w:val="003357F0"/>
    <w:rsid w:val="00367D90"/>
    <w:rsid w:val="003C21FC"/>
    <w:rsid w:val="003D09F0"/>
    <w:rsid w:val="003D39A4"/>
    <w:rsid w:val="00437FE2"/>
    <w:rsid w:val="00445F04"/>
    <w:rsid w:val="00475722"/>
    <w:rsid w:val="004E0BC0"/>
    <w:rsid w:val="004F15FD"/>
    <w:rsid w:val="00505955"/>
    <w:rsid w:val="00524639"/>
    <w:rsid w:val="005630C7"/>
    <w:rsid w:val="00585F2F"/>
    <w:rsid w:val="005A07EE"/>
    <w:rsid w:val="005A6DA3"/>
    <w:rsid w:val="005B222D"/>
    <w:rsid w:val="005B559D"/>
    <w:rsid w:val="00616EB2"/>
    <w:rsid w:val="00633B62"/>
    <w:rsid w:val="006418BD"/>
    <w:rsid w:val="00660AB8"/>
    <w:rsid w:val="00677E78"/>
    <w:rsid w:val="006E6C9C"/>
    <w:rsid w:val="00710F8F"/>
    <w:rsid w:val="0073105E"/>
    <w:rsid w:val="0073399D"/>
    <w:rsid w:val="007579FF"/>
    <w:rsid w:val="007605F8"/>
    <w:rsid w:val="007875DE"/>
    <w:rsid w:val="007F1C6A"/>
    <w:rsid w:val="008011BD"/>
    <w:rsid w:val="00806672"/>
    <w:rsid w:val="008B652D"/>
    <w:rsid w:val="008C573F"/>
    <w:rsid w:val="008D3351"/>
    <w:rsid w:val="008F1AF5"/>
    <w:rsid w:val="00930010"/>
    <w:rsid w:val="009451D7"/>
    <w:rsid w:val="00975804"/>
    <w:rsid w:val="009C34F4"/>
    <w:rsid w:val="009D4654"/>
    <w:rsid w:val="00A2633A"/>
    <w:rsid w:val="00A34F04"/>
    <w:rsid w:val="00A85B9B"/>
    <w:rsid w:val="00A97053"/>
    <w:rsid w:val="00B2272E"/>
    <w:rsid w:val="00B7018C"/>
    <w:rsid w:val="00B70A17"/>
    <w:rsid w:val="00B75493"/>
    <w:rsid w:val="00B95EF0"/>
    <w:rsid w:val="00BA7D57"/>
    <w:rsid w:val="00C0743B"/>
    <w:rsid w:val="00C22786"/>
    <w:rsid w:val="00C44833"/>
    <w:rsid w:val="00C65E94"/>
    <w:rsid w:val="00C906A9"/>
    <w:rsid w:val="00D27A93"/>
    <w:rsid w:val="00DE57DD"/>
    <w:rsid w:val="00DF18C4"/>
    <w:rsid w:val="00E00474"/>
    <w:rsid w:val="00EE0224"/>
    <w:rsid w:val="00F23794"/>
    <w:rsid w:val="00F76562"/>
    <w:rsid w:val="00FA1194"/>
    <w:rsid w:val="00FE0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06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MS Mincho" w:hAnsi="Trebuchet MS" w:cs="Arial"/>
        <w:color w:val="000000"/>
        <w:kern w:val="3"/>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DPBody">
    <w:name w:val="ITDP Body"/>
    <w:basedOn w:val="Normal"/>
    <w:link w:val="ITDPBodyChar"/>
    <w:rsid w:val="00C906A9"/>
    <w:pPr>
      <w:suppressAutoHyphens/>
      <w:autoSpaceDN w:val="0"/>
      <w:spacing w:before="120" w:after="120"/>
      <w:jc w:val="both"/>
      <w:textAlignment w:val="baseline"/>
    </w:pPr>
    <w:rPr>
      <w:rFonts w:eastAsia="SimSun" w:cs="Mangal"/>
      <w:color w:val="636466"/>
      <w:lang w:eastAsia="zh-CN"/>
    </w:rPr>
  </w:style>
  <w:style w:type="character" w:styleId="Hyperlink">
    <w:name w:val="Hyperlink"/>
    <w:basedOn w:val="DefaultParagraphFont"/>
    <w:uiPriority w:val="99"/>
    <w:unhideWhenUsed/>
    <w:rsid w:val="002E10FE"/>
    <w:rPr>
      <w:color w:val="0000FF" w:themeColor="hyperlink"/>
      <w:u w:val="single"/>
    </w:rPr>
  </w:style>
  <w:style w:type="paragraph" w:styleId="BalloonText">
    <w:name w:val="Balloon Text"/>
    <w:basedOn w:val="Normal"/>
    <w:link w:val="BalloonTextChar"/>
    <w:uiPriority w:val="99"/>
    <w:semiHidden/>
    <w:unhideWhenUsed/>
    <w:rsid w:val="00475722"/>
    <w:rPr>
      <w:rFonts w:ascii="Tahoma" w:hAnsi="Tahoma" w:cs="Tahoma"/>
      <w:sz w:val="16"/>
      <w:szCs w:val="16"/>
    </w:rPr>
  </w:style>
  <w:style w:type="character" w:customStyle="1" w:styleId="BalloonTextChar">
    <w:name w:val="Balloon Text Char"/>
    <w:basedOn w:val="DefaultParagraphFont"/>
    <w:link w:val="BalloonText"/>
    <w:uiPriority w:val="99"/>
    <w:semiHidden/>
    <w:rsid w:val="00475722"/>
    <w:rPr>
      <w:rFonts w:ascii="Tahoma" w:hAnsi="Tahoma" w:cs="Tahoma"/>
      <w:sz w:val="16"/>
      <w:szCs w:val="16"/>
    </w:rPr>
  </w:style>
  <w:style w:type="character" w:styleId="CommentReference">
    <w:name w:val="annotation reference"/>
    <w:basedOn w:val="DefaultParagraphFont"/>
    <w:uiPriority w:val="99"/>
    <w:semiHidden/>
    <w:unhideWhenUsed/>
    <w:rsid w:val="005630C7"/>
    <w:rPr>
      <w:sz w:val="16"/>
      <w:szCs w:val="16"/>
    </w:rPr>
  </w:style>
  <w:style w:type="paragraph" w:styleId="CommentText">
    <w:name w:val="annotation text"/>
    <w:basedOn w:val="Normal"/>
    <w:link w:val="CommentTextChar"/>
    <w:uiPriority w:val="99"/>
    <w:semiHidden/>
    <w:unhideWhenUsed/>
    <w:rsid w:val="005630C7"/>
    <w:rPr>
      <w:sz w:val="20"/>
      <w:szCs w:val="20"/>
    </w:rPr>
  </w:style>
  <w:style w:type="character" w:customStyle="1" w:styleId="CommentTextChar">
    <w:name w:val="Comment Text Char"/>
    <w:basedOn w:val="DefaultParagraphFont"/>
    <w:link w:val="CommentText"/>
    <w:uiPriority w:val="99"/>
    <w:semiHidden/>
    <w:rsid w:val="005630C7"/>
    <w:rPr>
      <w:sz w:val="20"/>
      <w:szCs w:val="20"/>
    </w:rPr>
  </w:style>
  <w:style w:type="paragraph" w:styleId="CommentSubject">
    <w:name w:val="annotation subject"/>
    <w:basedOn w:val="CommentText"/>
    <w:next w:val="CommentText"/>
    <w:link w:val="CommentSubjectChar"/>
    <w:uiPriority w:val="99"/>
    <w:semiHidden/>
    <w:unhideWhenUsed/>
    <w:rsid w:val="005630C7"/>
    <w:rPr>
      <w:b/>
      <w:bCs/>
    </w:rPr>
  </w:style>
  <w:style w:type="character" w:customStyle="1" w:styleId="CommentSubjectChar">
    <w:name w:val="Comment Subject Char"/>
    <w:basedOn w:val="CommentTextChar"/>
    <w:link w:val="CommentSubject"/>
    <w:uiPriority w:val="99"/>
    <w:semiHidden/>
    <w:rsid w:val="005630C7"/>
    <w:rPr>
      <w:b/>
      <w:bCs/>
      <w:sz w:val="20"/>
      <w:szCs w:val="20"/>
    </w:rPr>
  </w:style>
  <w:style w:type="paragraph" w:styleId="Revision">
    <w:name w:val="Revision"/>
    <w:hidden/>
    <w:uiPriority w:val="99"/>
    <w:semiHidden/>
    <w:rsid w:val="008C573F"/>
  </w:style>
  <w:style w:type="character" w:customStyle="1" w:styleId="ITDPBodyChar">
    <w:name w:val="ITDP Body Char"/>
    <w:basedOn w:val="DefaultParagraphFont"/>
    <w:link w:val="ITDPBody"/>
    <w:locked/>
    <w:rsid w:val="00FE0480"/>
    <w:rPr>
      <w:rFonts w:eastAsia="SimSun" w:cs="Mangal"/>
      <w:color w:val="636466"/>
      <w:lang w:eastAsia="zh-CN"/>
    </w:rPr>
  </w:style>
  <w:style w:type="paragraph" w:styleId="ListParagraph">
    <w:name w:val="List Paragraph"/>
    <w:basedOn w:val="Normal"/>
    <w:uiPriority w:val="34"/>
    <w:qFormat/>
    <w:rsid w:val="00C65E94"/>
    <w:pPr>
      <w:ind w:left="720"/>
      <w:contextualSpacing/>
    </w:pPr>
  </w:style>
  <w:style w:type="character" w:styleId="FollowedHyperlink">
    <w:name w:val="FollowedHyperlink"/>
    <w:basedOn w:val="DefaultParagraphFont"/>
    <w:uiPriority w:val="99"/>
    <w:semiHidden/>
    <w:unhideWhenUsed/>
    <w:rsid w:val="00C44833"/>
    <w:rPr>
      <w:color w:val="800080" w:themeColor="followedHyperlink"/>
      <w:u w:val="single"/>
    </w:rPr>
  </w:style>
  <w:style w:type="paragraph" w:styleId="Header">
    <w:name w:val="header"/>
    <w:basedOn w:val="Normal"/>
    <w:link w:val="HeaderChar"/>
    <w:uiPriority w:val="99"/>
    <w:unhideWhenUsed/>
    <w:rsid w:val="00C44833"/>
    <w:pPr>
      <w:tabs>
        <w:tab w:val="center" w:pos="4680"/>
        <w:tab w:val="right" w:pos="9360"/>
      </w:tabs>
    </w:pPr>
  </w:style>
  <w:style w:type="character" w:customStyle="1" w:styleId="HeaderChar">
    <w:name w:val="Header Char"/>
    <w:basedOn w:val="DefaultParagraphFont"/>
    <w:link w:val="Header"/>
    <w:uiPriority w:val="99"/>
    <w:rsid w:val="00C44833"/>
  </w:style>
  <w:style w:type="paragraph" w:styleId="Footer">
    <w:name w:val="footer"/>
    <w:basedOn w:val="Normal"/>
    <w:link w:val="FooterChar"/>
    <w:uiPriority w:val="99"/>
    <w:unhideWhenUsed/>
    <w:rsid w:val="00C44833"/>
    <w:pPr>
      <w:tabs>
        <w:tab w:val="center" w:pos="4680"/>
        <w:tab w:val="right" w:pos="9360"/>
      </w:tabs>
    </w:pPr>
  </w:style>
  <w:style w:type="character" w:customStyle="1" w:styleId="FooterChar">
    <w:name w:val="Footer Char"/>
    <w:basedOn w:val="DefaultParagraphFont"/>
    <w:link w:val="Footer"/>
    <w:uiPriority w:val="99"/>
    <w:rsid w:val="00C448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MS Mincho" w:hAnsi="Trebuchet MS" w:cs="Arial"/>
        <w:color w:val="000000"/>
        <w:kern w:val="3"/>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DPBody">
    <w:name w:val="ITDP Body"/>
    <w:basedOn w:val="Normal"/>
    <w:link w:val="ITDPBodyChar"/>
    <w:rsid w:val="00C906A9"/>
    <w:pPr>
      <w:suppressAutoHyphens/>
      <w:autoSpaceDN w:val="0"/>
      <w:spacing w:before="120" w:after="120"/>
      <w:jc w:val="both"/>
      <w:textAlignment w:val="baseline"/>
    </w:pPr>
    <w:rPr>
      <w:rFonts w:eastAsia="SimSun" w:cs="Mangal"/>
      <w:color w:val="636466"/>
      <w:lang w:eastAsia="zh-CN"/>
    </w:rPr>
  </w:style>
  <w:style w:type="character" w:styleId="Hyperlink">
    <w:name w:val="Hyperlink"/>
    <w:basedOn w:val="DefaultParagraphFont"/>
    <w:uiPriority w:val="99"/>
    <w:unhideWhenUsed/>
    <w:rsid w:val="002E10FE"/>
    <w:rPr>
      <w:color w:val="0000FF" w:themeColor="hyperlink"/>
      <w:u w:val="single"/>
    </w:rPr>
  </w:style>
  <w:style w:type="paragraph" w:styleId="BalloonText">
    <w:name w:val="Balloon Text"/>
    <w:basedOn w:val="Normal"/>
    <w:link w:val="BalloonTextChar"/>
    <w:uiPriority w:val="99"/>
    <w:semiHidden/>
    <w:unhideWhenUsed/>
    <w:rsid w:val="00475722"/>
    <w:rPr>
      <w:rFonts w:ascii="Tahoma" w:hAnsi="Tahoma" w:cs="Tahoma"/>
      <w:sz w:val="16"/>
      <w:szCs w:val="16"/>
    </w:rPr>
  </w:style>
  <w:style w:type="character" w:customStyle="1" w:styleId="BalloonTextChar">
    <w:name w:val="Balloon Text Char"/>
    <w:basedOn w:val="DefaultParagraphFont"/>
    <w:link w:val="BalloonText"/>
    <w:uiPriority w:val="99"/>
    <w:semiHidden/>
    <w:rsid w:val="00475722"/>
    <w:rPr>
      <w:rFonts w:ascii="Tahoma" w:hAnsi="Tahoma" w:cs="Tahoma"/>
      <w:sz w:val="16"/>
      <w:szCs w:val="16"/>
    </w:rPr>
  </w:style>
  <w:style w:type="character" w:styleId="CommentReference">
    <w:name w:val="annotation reference"/>
    <w:basedOn w:val="DefaultParagraphFont"/>
    <w:uiPriority w:val="99"/>
    <w:semiHidden/>
    <w:unhideWhenUsed/>
    <w:rsid w:val="005630C7"/>
    <w:rPr>
      <w:sz w:val="16"/>
      <w:szCs w:val="16"/>
    </w:rPr>
  </w:style>
  <w:style w:type="paragraph" w:styleId="CommentText">
    <w:name w:val="annotation text"/>
    <w:basedOn w:val="Normal"/>
    <w:link w:val="CommentTextChar"/>
    <w:uiPriority w:val="99"/>
    <w:semiHidden/>
    <w:unhideWhenUsed/>
    <w:rsid w:val="005630C7"/>
    <w:rPr>
      <w:sz w:val="20"/>
      <w:szCs w:val="20"/>
    </w:rPr>
  </w:style>
  <w:style w:type="character" w:customStyle="1" w:styleId="CommentTextChar">
    <w:name w:val="Comment Text Char"/>
    <w:basedOn w:val="DefaultParagraphFont"/>
    <w:link w:val="CommentText"/>
    <w:uiPriority w:val="99"/>
    <w:semiHidden/>
    <w:rsid w:val="005630C7"/>
    <w:rPr>
      <w:sz w:val="20"/>
      <w:szCs w:val="20"/>
    </w:rPr>
  </w:style>
  <w:style w:type="paragraph" w:styleId="CommentSubject">
    <w:name w:val="annotation subject"/>
    <w:basedOn w:val="CommentText"/>
    <w:next w:val="CommentText"/>
    <w:link w:val="CommentSubjectChar"/>
    <w:uiPriority w:val="99"/>
    <w:semiHidden/>
    <w:unhideWhenUsed/>
    <w:rsid w:val="005630C7"/>
    <w:rPr>
      <w:b/>
      <w:bCs/>
    </w:rPr>
  </w:style>
  <w:style w:type="character" w:customStyle="1" w:styleId="CommentSubjectChar">
    <w:name w:val="Comment Subject Char"/>
    <w:basedOn w:val="CommentTextChar"/>
    <w:link w:val="CommentSubject"/>
    <w:uiPriority w:val="99"/>
    <w:semiHidden/>
    <w:rsid w:val="005630C7"/>
    <w:rPr>
      <w:b/>
      <w:bCs/>
      <w:sz w:val="20"/>
      <w:szCs w:val="20"/>
    </w:rPr>
  </w:style>
  <w:style w:type="paragraph" w:styleId="Revision">
    <w:name w:val="Revision"/>
    <w:hidden/>
    <w:uiPriority w:val="99"/>
    <w:semiHidden/>
    <w:rsid w:val="008C573F"/>
  </w:style>
  <w:style w:type="character" w:customStyle="1" w:styleId="ITDPBodyChar">
    <w:name w:val="ITDP Body Char"/>
    <w:basedOn w:val="DefaultParagraphFont"/>
    <w:link w:val="ITDPBody"/>
    <w:locked/>
    <w:rsid w:val="00FE0480"/>
    <w:rPr>
      <w:rFonts w:eastAsia="SimSun" w:cs="Mangal"/>
      <w:color w:val="636466"/>
      <w:lang w:eastAsia="zh-CN"/>
    </w:rPr>
  </w:style>
  <w:style w:type="paragraph" w:styleId="ListParagraph">
    <w:name w:val="List Paragraph"/>
    <w:basedOn w:val="Normal"/>
    <w:uiPriority w:val="34"/>
    <w:qFormat/>
    <w:rsid w:val="00C65E94"/>
    <w:pPr>
      <w:ind w:left="720"/>
      <w:contextualSpacing/>
    </w:pPr>
  </w:style>
  <w:style w:type="character" w:styleId="FollowedHyperlink">
    <w:name w:val="FollowedHyperlink"/>
    <w:basedOn w:val="DefaultParagraphFont"/>
    <w:uiPriority w:val="99"/>
    <w:semiHidden/>
    <w:unhideWhenUsed/>
    <w:rsid w:val="00C44833"/>
    <w:rPr>
      <w:color w:val="800080" w:themeColor="followedHyperlink"/>
      <w:u w:val="single"/>
    </w:rPr>
  </w:style>
  <w:style w:type="paragraph" w:styleId="Header">
    <w:name w:val="header"/>
    <w:basedOn w:val="Normal"/>
    <w:link w:val="HeaderChar"/>
    <w:uiPriority w:val="99"/>
    <w:unhideWhenUsed/>
    <w:rsid w:val="00C44833"/>
    <w:pPr>
      <w:tabs>
        <w:tab w:val="center" w:pos="4680"/>
        <w:tab w:val="right" w:pos="9360"/>
      </w:tabs>
    </w:pPr>
  </w:style>
  <w:style w:type="character" w:customStyle="1" w:styleId="HeaderChar">
    <w:name w:val="Header Char"/>
    <w:basedOn w:val="DefaultParagraphFont"/>
    <w:link w:val="Header"/>
    <w:uiPriority w:val="99"/>
    <w:rsid w:val="00C44833"/>
  </w:style>
  <w:style w:type="paragraph" w:styleId="Footer">
    <w:name w:val="footer"/>
    <w:basedOn w:val="Normal"/>
    <w:link w:val="FooterChar"/>
    <w:uiPriority w:val="99"/>
    <w:unhideWhenUsed/>
    <w:rsid w:val="00C44833"/>
    <w:pPr>
      <w:tabs>
        <w:tab w:val="center" w:pos="4680"/>
        <w:tab w:val="right" w:pos="9360"/>
      </w:tabs>
    </w:pPr>
  </w:style>
  <w:style w:type="character" w:customStyle="1" w:styleId="FooterChar">
    <w:name w:val="Footer Char"/>
    <w:basedOn w:val="DefaultParagraphFont"/>
    <w:link w:val="Footer"/>
    <w:uiPriority w:val="99"/>
    <w:rsid w:val="00C4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7498">
      <w:bodyDiv w:val="1"/>
      <w:marLeft w:val="0"/>
      <w:marRight w:val="0"/>
      <w:marTop w:val="0"/>
      <w:marBottom w:val="0"/>
      <w:divBdr>
        <w:top w:val="none" w:sz="0" w:space="0" w:color="auto"/>
        <w:left w:val="none" w:sz="0" w:space="0" w:color="auto"/>
        <w:bottom w:val="none" w:sz="0" w:space="0" w:color="auto"/>
        <w:right w:val="none" w:sz="0" w:space="0" w:color="auto"/>
      </w:divBdr>
    </w:div>
    <w:div w:id="566303918">
      <w:bodyDiv w:val="1"/>
      <w:marLeft w:val="0"/>
      <w:marRight w:val="0"/>
      <w:marTop w:val="0"/>
      <w:marBottom w:val="0"/>
      <w:divBdr>
        <w:top w:val="none" w:sz="0" w:space="0" w:color="auto"/>
        <w:left w:val="none" w:sz="0" w:space="0" w:color="auto"/>
        <w:bottom w:val="none" w:sz="0" w:space="0" w:color="auto"/>
        <w:right w:val="none" w:sz="0" w:space="0" w:color="auto"/>
      </w:divBdr>
      <w:divsChild>
        <w:div w:id="1976526509">
          <w:marLeft w:val="0"/>
          <w:marRight w:val="0"/>
          <w:marTop w:val="0"/>
          <w:marBottom w:val="0"/>
          <w:divBdr>
            <w:top w:val="none" w:sz="0" w:space="0" w:color="auto"/>
            <w:left w:val="none" w:sz="0" w:space="0" w:color="auto"/>
            <w:bottom w:val="none" w:sz="0" w:space="0" w:color="auto"/>
            <w:right w:val="none" w:sz="0" w:space="0" w:color="auto"/>
          </w:divBdr>
          <w:divsChild>
            <w:div w:id="696155748">
              <w:marLeft w:val="0"/>
              <w:marRight w:val="0"/>
              <w:marTop w:val="0"/>
              <w:marBottom w:val="0"/>
              <w:divBdr>
                <w:top w:val="none" w:sz="0" w:space="0" w:color="auto"/>
                <w:left w:val="none" w:sz="0" w:space="0" w:color="auto"/>
                <w:bottom w:val="none" w:sz="0" w:space="0" w:color="auto"/>
                <w:right w:val="none" w:sz="0" w:space="0" w:color="auto"/>
              </w:divBdr>
              <w:divsChild>
                <w:div w:id="919800257">
                  <w:marLeft w:val="0"/>
                  <w:marRight w:val="0"/>
                  <w:marTop w:val="0"/>
                  <w:marBottom w:val="0"/>
                  <w:divBdr>
                    <w:top w:val="none" w:sz="0" w:space="0" w:color="auto"/>
                    <w:left w:val="none" w:sz="0" w:space="0" w:color="auto"/>
                    <w:bottom w:val="none" w:sz="0" w:space="0" w:color="auto"/>
                    <w:right w:val="none" w:sz="0" w:space="0" w:color="auto"/>
                  </w:divBdr>
                  <w:divsChild>
                    <w:div w:id="1736201373">
                      <w:marLeft w:val="0"/>
                      <w:marRight w:val="750"/>
                      <w:marTop w:val="0"/>
                      <w:marBottom w:val="0"/>
                      <w:divBdr>
                        <w:top w:val="none" w:sz="0" w:space="0" w:color="auto"/>
                        <w:left w:val="none" w:sz="0" w:space="0" w:color="auto"/>
                        <w:bottom w:val="none" w:sz="0" w:space="0" w:color="auto"/>
                        <w:right w:val="none" w:sz="0" w:space="0" w:color="auto"/>
                      </w:divBdr>
                      <w:divsChild>
                        <w:div w:id="1269579459">
                          <w:marLeft w:val="0"/>
                          <w:marRight w:val="0"/>
                          <w:marTop w:val="0"/>
                          <w:marBottom w:val="0"/>
                          <w:divBdr>
                            <w:top w:val="none" w:sz="0" w:space="0" w:color="auto"/>
                            <w:left w:val="none" w:sz="0" w:space="0" w:color="auto"/>
                            <w:bottom w:val="none" w:sz="0" w:space="0" w:color="auto"/>
                            <w:right w:val="none" w:sz="0" w:space="0" w:color="auto"/>
                          </w:divBdr>
                          <w:divsChild>
                            <w:div w:id="104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946972">
          <w:marLeft w:val="0"/>
          <w:marRight w:val="0"/>
          <w:marTop w:val="0"/>
          <w:marBottom w:val="0"/>
          <w:divBdr>
            <w:top w:val="none" w:sz="0" w:space="0" w:color="auto"/>
            <w:left w:val="none" w:sz="0" w:space="0" w:color="auto"/>
            <w:bottom w:val="none" w:sz="0" w:space="0" w:color="auto"/>
            <w:right w:val="none" w:sz="0" w:space="0" w:color="auto"/>
          </w:divBdr>
          <w:divsChild>
            <w:div w:id="521624896">
              <w:marLeft w:val="0"/>
              <w:marRight w:val="150"/>
              <w:marTop w:val="15"/>
              <w:marBottom w:val="0"/>
              <w:divBdr>
                <w:top w:val="none" w:sz="0" w:space="0" w:color="auto"/>
                <w:left w:val="none" w:sz="0" w:space="0" w:color="auto"/>
                <w:bottom w:val="none" w:sz="0" w:space="0" w:color="auto"/>
                <w:right w:val="none" w:sz="0" w:space="0" w:color="auto"/>
              </w:divBdr>
            </w:div>
            <w:div w:id="1940865166">
              <w:marLeft w:val="0"/>
              <w:marRight w:val="0"/>
              <w:marTop w:val="0"/>
              <w:marBottom w:val="0"/>
              <w:divBdr>
                <w:top w:val="none" w:sz="0" w:space="0" w:color="auto"/>
                <w:left w:val="none" w:sz="0" w:space="0" w:color="auto"/>
                <w:bottom w:val="none" w:sz="0" w:space="0" w:color="auto"/>
                <w:right w:val="none" w:sz="0" w:space="0" w:color="auto"/>
              </w:divBdr>
              <w:divsChild>
                <w:div w:id="254486234">
                  <w:marLeft w:val="0"/>
                  <w:marRight w:val="0"/>
                  <w:marTop w:val="0"/>
                  <w:marBottom w:val="0"/>
                  <w:divBdr>
                    <w:top w:val="none" w:sz="0" w:space="0" w:color="auto"/>
                    <w:left w:val="none" w:sz="0" w:space="0" w:color="auto"/>
                    <w:bottom w:val="none" w:sz="0" w:space="0" w:color="auto"/>
                    <w:right w:val="none" w:sz="0" w:space="0" w:color="auto"/>
                  </w:divBdr>
                </w:div>
                <w:div w:id="2997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5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tdp.org/" TargetMode="External"/><Relationship Id="rId20" Type="http://schemas.openxmlformats.org/officeDocument/2006/relationships/theme" Target="theme/theme1.xml"/><Relationship Id="rId10" Type="http://schemas.openxmlformats.org/officeDocument/2006/relationships/hyperlink" Target="http://www.brtstandard.org/" TargetMode="External"/><Relationship Id="rId11" Type="http://schemas.openxmlformats.org/officeDocument/2006/relationships/hyperlink" Target="http://www.rockefellerfoundation.org" TargetMode="External"/><Relationship Id="rId12" Type="http://schemas.openxmlformats.org/officeDocument/2006/relationships/hyperlink" Target="http://www.brtstandard.org/" TargetMode="External"/><Relationship Id="rId13" Type="http://schemas.openxmlformats.org/officeDocument/2006/relationships/hyperlink" Target="http://www.itdp.org/" TargetMode="External"/><Relationship Id="rId14" Type="http://schemas.openxmlformats.org/officeDocument/2006/relationships/hyperlink" Target="http://www.itdp.org" TargetMode="External"/><Relationship Id="rId15" Type="http://schemas.openxmlformats.org/officeDocument/2006/relationships/hyperlink" Target="http://www.rockefellerfoundation.org" TargetMode="External"/><Relationship Id="rId16" Type="http://schemas.openxmlformats.org/officeDocument/2006/relationships/hyperlink" Target="http://www.rockefellerfoundation.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benson@ruben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1095</Words>
  <Characters>6245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ITDP</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Lotshaw</dc:creator>
  <cp:lastModifiedBy>Jemilah Magnusson</cp:lastModifiedBy>
  <cp:revision>3</cp:revision>
  <cp:lastPrinted>2013-02-21T16:19:00Z</cp:lastPrinted>
  <dcterms:created xsi:type="dcterms:W3CDTF">2013-03-05T15:27:00Z</dcterms:created>
  <dcterms:modified xsi:type="dcterms:W3CDTF">2013-03-05T16:43:00Z</dcterms:modified>
</cp:coreProperties>
</file>